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leftFromText="141" w:rightFromText="141" w:vertAnchor="text" w:tblpX="-569" w:tblpY="1"/>
        <w:tblOverlap w:val="never"/>
        <w:tblW w:w="10843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5386"/>
      </w:tblGrid>
      <w:tr w:rsidR="007F06DA" w:rsidRPr="007F06DA" w:rsidTr="0096411D">
        <w:trPr>
          <w:trHeight w:val="369"/>
        </w:trPr>
        <w:tc>
          <w:tcPr>
            <w:tcW w:w="5457" w:type="dxa"/>
            <w:shd w:val="clear" w:color="auto" w:fill="F2F2F2" w:themeFill="background1" w:themeFillShade="F2"/>
            <w:vAlign w:val="center"/>
          </w:tcPr>
          <w:p w:rsidR="00610A0A" w:rsidRPr="00CA1A95" w:rsidRDefault="0099434A" w:rsidP="008314C2">
            <w:pPr>
              <w:spacing w:before="20" w:after="20"/>
              <w:jc w:val="both"/>
              <w:rPr>
                <w:b/>
                <w:bCs/>
                <w:color w:val="595959" w:themeColor="text1" w:themeTint="A6"/>
                <w:sz w:val="22"/>
                <w:szCs w:val="20"/>
                <w:u w:val="single"/>
                <w:lang w:eastAsia="de-DE"/>
              </w:rPr>
            </w:pPr>
            <w:r w:rsidRPr="00CA1A95">
              <w:rPr>
                <w:b/>
                <w:bCs/>
                <w:color w:val="595959" w:themeColor="text1" w:themeTint="A6"/>
                <w:sz w:val="22"/>
                <w:szCs w:val="20"/>
                <w:u w:val="single"/>
                <w:lang w:eastAsia="de-DE"/>
              </w:rPr>
              <w:t>FOGLIO INFORMATIVO</w:t>
            </w:r>
          </w:p>
          <w:p w:rsidR="00CB0815" w:rsidRPr="007F06DA" w:rsidRDefault="00717EE9" w:rsidP="00717EE9">
            <w:pPr>
              <w:spacing w:before="20" w:after="20"/>
              <w:jc w:val="both"/>
              <w:rPr>
                <w:b/>
                <w:bCs/>
                <w:color w:val="595959" w:themeColor="text1" w:themeTint="A6"/>
                <w:sz w:val="22"/>
                <w:szCs w:val="20"/>
                <w:lang w:eastAsia="de-DE"/>
              </w:rPr>
            </w:pPr>
            <w:r w:rsidRPr="007F06DA">
              <w:rPr>
                <w:b/>
                <w:bCs/>
                <w:color w:val="595959" w:themeColor="text1" w:themeTint="A6"/>
                <w:sz w:val="22"/>
                <w:szCs w:val="20"/>
                <w:lang w:eastAsia="de-DE"/>
              </w:rPr>
              <w:t>Norme per la trasparenza delle operazioni e dei servizi bancari</w:t>
            </w:r>
          </w:p>
          <w:p w:rsidR="00717EE9" w:rsidRPr="007F06DA" w:rsidRDefault="006C30EB" w:rsidP="00717EE9">
            <w:pPr>
              <w:spacing w:before="20" w:after="20"/>
              <w:jc w:val="both"/>
              <w:rPr>
                <w:b/>
                <w:bCs/>
                <w:color w:val="595959" w:themeColor="text1" w:themeTint="A6"/>
                <w:sz w:val="22"/>
                <w:szCs w:val="20"/>
                <w:lang w:eastAsia="de-DE"/>
              </w:rPr>
            </w:pPr>
            <w:r>
              <w:rPr>
                <w:b/>
                <w:bCs/>
                <w:color w:val="595959" w:themeColor="text1" w:themeTint="A6"/>
                <w:sz w:val="22"/>
                <w:szCs w:val="20"/>
                <w:lang w:eastAsia="de-DE"/>
              </w:rPr>
              <w:t>D.Lgs. del 1/09/1993, n. 385 (T.U.B.) –</w:t>
            </w:r>
            <w:r w:rsidR="002C642B">
              <w:rPr>
                <w:b/>
                <w:bCs/>
                <w:color w:val="595959" w:themeColor="text1" w:themeTint="A6"/>
                <w:sz w:val="22"/>
                <w:szCs w:val="20"/>
                <w:lang w:eastAsia="de-DE"/>
              </w:rPr>
              <w:t xml:space="preserve"> Provvedimento Banca d’Italia del 29/07/2009 e successive modifiche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610A0A" w:rsidRPr="007F06DA" w:rsidRDefault="0099434A" w:rsidP="0020487B">
            <w:pPr>
              <w:spacing w:before="20" w:after="20"/>
              <w:jc w:val="center"/>
              <w:rPr>
                <w:color w:val="595959" w:themeColor="text1" w:themeTint="A6"/>
                <w:sz w:val="22"/>
                <w:szCs w:val="20"/>
                <w:u w:val="single"/>
                <w:lang w:eastAsia="de-DE"/>
              </w:rPr>
            </w:pPr>
            <w:r w:rsidRPr="007F06DA">
              <w:rPr>
                <w:b/>
                <w:bCs/>
                <w:color w:val="595959" w:themeColor="text1" w:themeTint="A6"/>
                <w:sz w:val="22"/>
                <w:szCs w:val="20"/>
                <w:lang w:eastAsia="de-DE"/>
              </w:rPr>
              <w:t>“</w:t>
            </w:r>
            <w:r w:rsidRPr="00CA1A95">
              <w:rPr>
                <w:b/>
                <w:bCs/>
                <w:color w:val="595959" w:themeColor="text1" w:themeTint="A6"/>
                <w:sz w:val="22"/>
                <w:szCs w:val="20"/>
                <w:u w:val="single"/>
                <w:lang w:eastAsia="de-DE"/>
              </w:rPr>
              <w:t xml:space="preserve">OPERAZIONI DI </w:t>
            </w:r>
            <w:r w:rsidR="004D0E2B" w:rsidRPr="004D0E2B">
              <w:rPr>
                <w:b/>
                <w:bCs/>
                <w:i/>
                <w:color w:val="595959" w:themeColor="text1" w:themeTint="A6"/>
                <w:sz w:val="22"/>
                <w:szCs w:val="20"/>
                <w:u w:val="single"/>
                <w:lang w:eastAsia="de-DE"/>
              </w:rPr>
              <w:t>FACTORING</w:t>
            </w:r>
            <w:r w:rsidR="00CB1FE4">
              <w:rPr>
                <w:b/>
                <w:bCs/>
                <w:color w:val="595959" w:themeColor="text1" w:themeTint="A6"/>
                <w:sz w:val="22"/>
                <w:szCs w:val="20"/>
                <w:u w:val="single"/>
                <w:lang w:eastAsia="de-DE"/>
              </w:rPr>
              <w:t xml:space="preserve"> </w:t>
            </w:r>
            <w:r w:rsidR="0020487B" w:rsidRPr="0020487B">
              <w:rPr>
                <w:b/>
                <w:bCs/>
                <w:i/>
                <w:color w:val="595959" w:themeColor="text1" w:themeTint="A6"/>
                <w:sz w:val="22"/>
                <w:szCs w:val="20"/>
                <w:u w:val="single"/>
                <w:lang w:eastAsia="de-DE"/>
              </w:rPr>
              <w:t>PRO SOLVENDO</w:t>
            </w:r>
            <w:r w:rsidRPr="007F06DA">
              <w:rPr>
                <w:b/>
                <w:bCs/>
                <w:color w:val="595959" w:themeColor="text1" w:themeTint="A6"/>
                <w:sz w:val="22"/>
                <w:szCs w:val="20"/>
                <w:lang w:eastAsia="de-DE"/>
              </w:rPr>
              <w:t>”</w:t>
            </w:r>
          </w:p>
        </w:tc>
      </w:tr>
      <w:tr w:rsidR="007F06DA" w:rsidRPr="007F06DA" w:rsidTr="0096411D">
        <w:trPr>
          <w:trHeight w:val="369"/>
        </w:trPr>
        <w:tc>
          <w:tcPr>
            <w:tcW w:w="5457" w:type="dxa"/>
            <w:shd w:val="clear" w:color="auto" w:fill="F2F2F2" w:themeFill="background1" w:themeFillShade="F2"/>
            <w:vAlign w:val="center"/>
          </w:tcPr>
          <w:p w:rsidR="00610A0A" w:rsidRPr="007F06DA" w:rsidRDefault="0099434A" w:rsidP="00C06CD4">
            <w:pPr>
              <w:spacing w:before="20" w:after="20"/>
              <w:rPr>
                <w:b/>
                <w:bCs/>
                <w:color w:val="595959" w:themeColor="text1" w:themeTint="A6"/>
                <w:sz w:val="22"/>
                <w:szCs w:val="20"/>
                <w:lang w:eastAsia="de-DE"/>
              </w:rPr>
            </w:pPr>
            <w:r w:rsidRPr="007F06DA">
              <w:rPr>
                <w:b/>
                <w:bCs/>
                <w:color w:val="595959" w:themeColor="text1" w:themeTint="A6"/>
                <w:sz w:val="22"/>
                <w:szCs w:val="20"/>
                <w:lang w:eastAsia="de-DE"/>
              </w:rPr>
              <w:t xml:space="preserve">Aggiornamento n. </w:t>
            </w:r>
            <w:r w:rsidR="0020487B">
              <w:rPr>
                <w:b/>
                <w:bCs/>
                <w:color w:val="595959" w:themeColor="text1" w:themeTint="A6"/>
                <w:sz w:val="22"/>
                <w:szCs w:val="20"/>
                <w:lang w:eastAsia="de-DE"/>
              </w:rPr>
              <w:t>1</w:t>
            </w:r>
            <w:r w:rsidR="00C06CD4">
              <w:rPr>
                <w:b/>
                <w:bCs/>
                <w:color w:val="595959" w:themeColor="text1" w:themeTint="A6"/>
                <w:sz w:val="22"/>
                <w:szCs w:val="20"/>
                <w:lang w:eastAsia="de-DE"/>
              </w:rPr>
              <w:t>2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610A0A" w:rsidRPr="007F06DA" w:rsidRDefault="0099434A" w:rsidP="00C06CD4">
            <w:pPr>
              <w:spacing w:before="20" w:after="20"/>
              <w:jc w:val="right"/>
              <w:rPr>
                <w:color w:val="595959" w:themeColor="text1" w:themeTint="A6"/>
                <w:sz w:val="22"/>
                <w:szCs w:val="20"/>
                <w:lang w:eastAsia="de-DE"/>
              </w:rPr>
            </w:pPr>
            <w:r w:rsidRPr="007F06DA">
              <w:rPr>
                <w:b/>
                <w:color w:val="595959" w:themeColor="text1" w:themeTint="A6"/>
                <w:sz w:val="22"/>
                <w:szCs w:val="20"/>
                <w:lang w:eastAsia="de-DE"/>
              </w:rPr>
              <w:t>Ultimo aggiornamento:</w:t>
            </w:r>
            <w:r w:rsidR="00C06CD4">
              <w:rPr>
                <w:b/>
                <w:color w:val="595959" w:themeColor="text1" w:themeTint="A6"/>
                <w:sz w:val="22"/>
                <w:szCs w:val="20"/>
                <w:lang w:eastAsia="de-DE"/>
              </w:rPr>
              <w:t>2</w:t>
            </w:r>
            <w:r w:rsidR="0020487B">
              <w:rPr>
                <w:b/>
                <w:color w:val="595959" w:themeColor="text1" w:themeTint="A6"/>
                <w:sz w:val="22"/>
                <w:szCs w:val="20"/>
                <w:lang w:eastAsia="de-DE"/>
              </w:rPr>
              <w:t xml:space="preserve"> </w:t>
            </w:r>
            <w:r w:rsidR="0008719E">
              <w:rPr>
                <w:b/>
                <w:color w:val="595959" w:themeColor="text1" w:themeTint="A6"/>
                <w:sz w:val="22"/>
                <w:szCs w:val="20"/>
                <w:lang w:eastAsia="de-DE"/>
              </w:rPr>
              <w:t xml:space="preserve"> </w:t>
            </w:r>
            <w:r w:rsidR="0045021C">
              <w:rPr>
                <w:b/>
                <w:color w:val="595959" w:themeColor="text1" w:themeTint="A6"/>
                <w:sz w:val="22"/>
                <w:szCs w:val="20"/>
                <w:lang w:eastAsia="de-DE"/>
              </w:rPr>
              <w:t>gennaio 201</w:t>
            </w:r>
            <w:r w:rsidR="00C06CD4">
              <w:rPr>
                <w:b/>
                <w:color w:val="595959" w:themeColor="text1" w:themeTint="A6"/>
                <w:sz w:val="22"/>
                <w:szCs w:val="20"/>
                <w:lang w:eastAsia="de-DE"/>
              </w:rPr>
              <w:t>7</w:t>
            </w:r>
            <w:r w:rsidR="00C558D3">
              <w:rPr>
                <w:b/>
                <w:color w:val="595959" w:themeColor="text1" w:themeTint="A6"/>
                <w:sz w:val="22"/>
                <w:szCs w:val="20"/>
                <w:lang w:eastAsia="de-DE"/>
              </w:rPr>
              <w:t xml:space="preserve"> </w:t>
            </w:r>
            <w:r w:rsidR="00494A62">
              <w:rPr>
                <w:b/>
                <w:color w:val="595959" w:themeColor="text1" w:themeTint="A6"/>
                <w:sz w:val="22"/>
                <w:szCs w:val="20"/>
                <w:lang w:eastAsia="de-DE"/>
              </w:rPr>
              <w:t xml:space="preserve">  </w:t>
            </w:r>
            <w:r w:rsidRPr="007F06DA">
              <w:rPr>
                <w:b/>
                <w:color w:val="595959" w:themeColor="text1" w:themeTint="A6"/>
                <w:sz w:val="22"/>
                <w:szCs w:val="20"/>
                <w:lang w:eastAsia="de-DE"/>
              </w:rPr>
              <w:t xml:space="preserve"> </w:t>
            </w:r>
          </w:p>
        </w:tc>
      </w:tr>
    </w:tbl>
    <w:p w:rsidR="00E168CD" w:rsidRPr="009276DB" w:rsidRDefault="00E168CD">
      <w:pPr>
        <w:rPr>
          <w:sz w:val="12"/>
        </w:rPr>
      </w:pPr>
    </w:p>
    <w:tbl>
      <w:tblPr>
        <w:tblpPr w:leftFromText="141" w:rightFromText="141" w:vertAnchor="text" w:tblpX="-569" w:tblpY="1"/>
        <w:tblOverlap w:val="never"/>
        <w:tblW w:w="108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5386"/>
      </w:tblGrid>
      <w:tr w:rsidR="00E435C7" w:rsidRPr="007D3774" w:rsidTr="008314C2">
        <w:trPr>
          <w:trHeight w:val="317"/>
        </w:trPr>
        <w:tc>
          <w:tcPr>
            <w:tcW w:w="108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  <w:vAlign w:val="center"/>
          </w:tcPr>
          <w:p w:rsidR="00E435C7" w:rsidRPr="007D3774" w:rsidRDefault="00E435C7" w:rsidP="008314C2">
            <w:pPr>
              <w:spacing w:line="260" w:lineRule="atLeast"/>
              <w:rPr>
                <w:b/>
                <w:sz w:val="22"/>
                <w:szCs w:val="22"/>
                <w:lang w:eastAsia="de-DE"/>
              </w:rPr>
            </w:pPr>
            <w:r w:rsidRPr="007D3774">
              <w:rPr>
                <w:b/>
                <w:bCs/>
                <w:sz w:val="22"/>
                <w:szCs w:val="22"/>
                <w:lang w:eastAsia="de-DE"/>
              </w:rPr>
              <w:t>INFORMAZIONI SULLA SOCIETÀ DI FACTORING</w:t>
            </w:r>
          </w:p>
        </w:tc>
      </w:tr>
      <w:tr w:rsidR="00E435C7" w:rsidRPr="007D3774" w:rsidTr="008314C2">
        <w:trPr>
          <w:trHeight w:val="90"/>
        </w:trPr>
        <w:tc>
          <w:tcPr>
            <w:tcW w:w="10843" w:type="dxa"/>
            <w:gridSpan w:val="2"/>
            <w:tcBorders>
              <w:top w:val="single" w:sz="4" w:space="0" w:color="FFFFF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E435C7" w:rsidRPr="0079031C" w:rsidRDefault="00E435C7" w:rsidP="008314C2">
            <w:pPr>
              <w:rPr>
                <w:sz w:val="8"/>
                <w:szCs w:val="22"/>
                <w:lang w:eastAsia="de-DE"/>
              </w:rPr>
            </w:pPr>
          </w:p>
        </w:tc>
      </w:tr>
      <w:tr w:rsidR="000956DF" w:rsidRPr="007D3774" w:rsidTr="00CB0815">
        <w:trPr>
          <w:trHeight w:val="369"/>
        </w:trPr>
        <w:tc>
          <w:tcPr>
            <w:tcW w:w="5457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0956DF" w:rsidRPr="007D3774" w:rsidRDefault="000956DF" w:rsidP="008314C2">
            <w:pPr>
              <w:spacing w:before="20" w:after="20"/>
              <w:jc w:val="both"/>
              <w:rPr>
                <w:b/>
                <w:bCs/>
                <w:sz w:val="22"/>
                <w:szCs w:val="22"/>
                <w:lang w:val="en-US" w:eastAsia="de-DE"/>
              </w:rPr>
            </w:pPr>
            <w:r w:rsidRPr="007D3774">
              <w:rPr>
                <w:b/>
                <w:bCs/>
                <w:sz w:val="22"/>
                <w:szCs w:val="22"/>
                <w:lang w:val="en-US" w:eastAsia="de-DE"/>
              </w:rPr>
              <w:t xml:space="preserve">SACE Fct S.p.A. </w:t>
            </w:r>
          </w:p>
        </w:tc>
        <w:tc>
          <w:tcPr>
            <w:tcW w:w="5386" w:type="dxa"/>
            <w:tcBorders>
              <w:bottom w:val="single" w:sz="4" w:space="0" w:color="BFBFBF"/>
            </w:tcBorders>
            <w:shd w:val="pct5" w:color="auto" w:fill="auto"/>
            <w:vAlign w:val="center"/>
          </w:tcPr>
          <w:p w:rsidR="000956DF" w:rsidRPr="007D3774" w:rsidRDefault="00FB5F4A" w:rsidP="008314C2">
            <w:pPr>
              <w:spacing w:before="20" w:after="20"/>
              <w:rPr>
                <w:sz w:val="22"/>
                <w:szCs w:val="22"/>
                <w:lang w:eastAsia="de-DE"/>
              </w:rPr>
            </w:pPr>
            <w:r w:rsidRPr="007D3774">
              <w:rPr>
                <w:b/>
                <w:bCs/>
                <w:sz w:val="22"/>
                <w:szCs w:val="22"/>
                <w:lang w:eastAsia="de-DE"/>
              </w:rPr>
              <w:t xml:space="preserve">Socio unico, Direzione e Coordinamento: </w:t>
            </w:r>
            <w:r w:rsidRPr="003D2844">
              <w:rPr>
                <w:b/>
                <w:bCs/>
                <w:sz w:val="22"/>
                <w:szCs w:val="22"/>
                <w:lang w:eastAsia="de-DE"/>
              </w:rPr>
              <w:t>SACE S.p.A.</w:t>
            </w:r>
          </w:p>
        </w:tc>
      </w:tr>
      <w:tr w:rsidR="000956DF" w:rsidRPr="007D3774" w:rsidTr="00CB0815">
        <w:trPr>
          <w:trHeight w:val="369"/>
        </w:trPr>
        <w:tc>
          <w:tcPr>
            <w:tcW w:w="5457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0956DF" w:rsidRPr="003D2844" w:rsidRDefault="00FB5F4A" w:rsidP="008314C2">
            <w:pPr>
              <w:spacing w:before="20" w:after="20"/>
              <w:rPr>
                <w:bCs/>
                <w:sz w:val="22"/>
                <w:szCs w:val="22"/>
                <w:lang w:eastAsia="de-DE"/>
              </w:rPr>
            </w:pPr>
            <w:r w:rsidRPr="003D2844">
              <w:rPr>
                <w:bCs/>
                <w:sz w:val="22"/>
                <w:szCs w:val="22"/>
                <w:lang w:eastAsia="de-DE"/>
              </w:rPr>
              <w:t>Sede Legale: Via A. De Togni n. 2 – 20123 Milano</w:t>
            </w:r>
          </w:p>
        </w:tc>
        <w:tc>
          <w:tcPr>
            <w:tcW w:w="5386" w:type="dxa"/>
            <w:tcBorders>
              <w:bottom w:val="single" w:sz="4" w:space="0" w:color="BFBFBF"/>
            </w:tcBorders>
            <w:shd w:val="pct5" w:color="auto" w:fill="auto"/>
            <w:vAlign w:val="center"/>
          </w:tcPr>
          <w:p w:rsidR="000956DF" w:rsidRPr="003D2844" w:rsidRDefault="00FB5F4A" w:rsidP="008314C2">
            <w:pPr>
              <w:spacing w:before="20" w:after="20"/>
              <w:rPr>
                <w:sz w:val="22"/>
                <w:szCs w:val="22"/>
                <w:lang w:eastAsia="de-DE"/>
              </w:rPr>
            </w:pPr>
            <w:r w:rsidRPr="003D2844">
              <w:rPr>
                <w:sz w:val="22"/>
                <w:szCs w:val="22"/>
                <w:lang w:eastAsia="de-DE"/>
              </w:rPr>
              <w:t>Sede Secondaria: Piazza Poli 37/42 – 00187 Roma</w:t>
            </w:r>
          </w:p>
        </w:tc>
      </w:tr>
      <w:tr w:rsidR="001B208E" w:rsidRPr="007D3774" w:rsidTr="00CB0815">
        <w:trPr>
          <w:trHeight w:val="369"/>
        </w:trPr>
        <w:tc>
          <w:tcPr>
            <w:tcW w:w="5457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1B208E" w:rsidRPr="003D2844" w:rsidRDefault="00A71FBB" w:rsidP="00BC70A7">
            <w:pPr>
              <w:spacing w:before="20" w:after="20"/>
              <w:jc w:val="both"/>
              <w:rPr>
                <w:bCs/>
                <w:sz w:val="22"/>
                <w:szCs w:val="22"/>
                <w:lang w:eastAsia="de-DE"/>
              </w:rPr>
            </w:pPr>
            <w:r w:rsidRPr="003D2844">
              <w:rPr>
                <w:bCs/>
                <w:sz w:val="22"/>
                <w:szCs w:val="22"/>
                <w:lang w:eastAsia="de-DE"/>
              </w:rPr>
              <w:t>Numero di telefono</w:t>
            </w:r>
            <w:r w:rsidR="00BC70A7" w:rsidRPr="003D2844">
              <w:rPr>
                <w:bCs/>
                <w:sz w:val="22"/>
                <w:szCs w:val="22"/>
                <w:lang w:eastAsia="de-DE"/>
              </w:rPr>
              <w:t xml:space="preserve"> al quale il cliente può rivolgersi per informazioni e/o conclusione contratto</w:t>
            </w:r>
            <w:r w:rsidRPr="003D2844">
              <w:rPr>
                <w:bCs/>
                <w:sz w:val="22"/>
                <w:szCs w:val="22"/>
                <w:lang w:eastAsia="de-DE"/>
              </w:rPr>
              <w:t xml:space="preserve">: </w:t>
            </w:r>
            <w:r w:rsidR="00BC70A7" w:rsidRPr="003D2844">
              <w:rPr>
                <w:bCs/>
                <w:sz w:val="22"/>
                <w:szCs w:val="22"/>
                <w:lang w:eastAsia="de-DE"/>
              </w:rPr>
              <w:t>(</w:t>
            </w:r>
            <w:r w:rsidRPr="003D2844">
              <w:rPr>
                <w:bCs/>
                <w:sz w:val="22"/>
                <w:szCs w:val="22"/>
                <w:lang w:eastAsia="de-DE"/>
              </w:rPr>
              <w:t>02</w:t>
            </w:r>
            <w:r w:rsidR="00BC70A7" w:rsidRPr="003D2844">
              <w:rPr>
                <w:bCs/>
                <w:sz w:val="22"/>
                <w:szCs w:val="22"/>
                <w:lang w:eastAsia="de-DE"/>
              </w:rPr>
              <w:t>)</w:t>
            </w:r>
            <w:r w:rsidRPr="003D2844">
              <w:rPr>
                <w:bCs/>
                <w:sz w:val="22"/>
                <w:szCs w:val="22"/>
                <w:lang w:eastAsia="de-DE"/>
              </w:rPr>
              <w:t xml:space="preserve"> 4344991</w:t>
            </w:r>
          </w:p>
        </w:tc>
        <w:tc>
          <w:tcPr>
            <w:tcW w:w="5386" w:type="dxa"/>
            <w:tcBorders>
              <w:bottom w:val="single" w:sz="4" w:space="0" w:color="BFBFBF"/>
            </w:tcBorders>
            <w:shd w:val="pct5" w:color="auto" w:fill="auto"/>
            <w:vAlign w:val="center"/>
          </w:tcPr>
          <w:p w:rsidR="001B208E" w:rsidRPr="003D2844" w:rsidRDefault="00A71FBB" w:rsidP="008314C2">
            <w:pPr>
              <w:spacing w:before="20" w:after="20"/>
              <w:rPr>
                <w:sz w:val="22"/>
                <w:szCs w:val="22"/>
                <w:lang w:eastAsia="de-DE"/>
              </w:rPr>
            </w:pPr>
            <w:r w:rsidRPr="003D2844">
              <w:rPr>
                <w:sz w:val="22"/>
                <w:szCs w:val="22"/>
                <w:lang w:eastAsia="de-DE"/>
              </w:rPr>
              <w:t xml:space="preserve">Numero di Fax: </w:t>
            </w:r>
            <w:r w:rsidR="00054A84" w:rsidRPr="003D2844">
              <w:rPr>
                <w:sz w:val="22"/>
                <w:szCs w:val="22"/>
                <w:lang w:eastAsia="de-DE"/>
              </w:rPr>
              <w:t>(</w:t>
            </w:r>
            <w:r w:rsidRPr="003D2844">
              <w:rPr>
                <w:sz w:val="22"/>
                <w:szCs w:val="22"/>
                <w:lang w:eastAsia="de-DE"/>
              </w:rPr>
              <w:t>02</w:t>
            </w:r>
            <w:r w:rsidR="00054A84" w:rsidRPr="003D2844">
              <w:rPr>
                <w:sz w:val="22"/>
                <w:szCs w:val="22"/>
                <w:lang w:eastAsia="de-DE"/>
              </w:rPr>
              <w:t>)</w:t>
            </w:r>
            <w:r w:rsidRPr="003D2844">
              <w:rPr>
                <w:sz w:val="22"/>
                <w:szCs w:val="22"/>
                <w:lang w:eastAsia="de-DE"/>
              </w:rPr>
              <w:t xml:space="preserve"> 434499739</w:t>
            </w:r>
          </w:p>
        </w:tc>
      </w:tr>
      <w:tr w:rsidR="00BC1B16" w:rsidRPr="007D3774" w:rsidTr="00CB0815">
        <w:trPr>
          <w:trHeight w:val="369"/>
        </w:trPr>
        <w:tc>
          <w:tcPr>
            <w:tcW w:w="5457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BC1B16" w:rsidRPr="003D2844" w:rsidRDefault="00BC1B16" w:rsidP="00C06CD4">
            <w:pPr>
              <w:spacing w:before="20" w:after="20"/>
              <w:rPr>
                <w:bCs/>
                <w:sz w:val="22"/>
                <w:szCs w:val="22"/>
                <w:lang w:eastAsia="de-DE"/>
              </w:rPr>
            </w:pPr>
            <w:r w:rsidRPr="003D2844">
              <w:rPr>
                <w:bCs/>
                <w:sz w:val="22"/>
                <w:szCs w:val="22"/>
                <w:lang w:eastAsia="de-DE"/>
              </w:rPr>
              <w:t xml:space="preserve">Sito Internet: </w:t>
            </w:r>
            <w:hyperlink r:id="rId9" w:history="1">
              <w:r w:rsidRPr="003D2844">
                <w:rPr>
                  <w:rStyle w:val="Collegamentoipertestuale"/>
                  <w:bCs/>
                  <w:sz w:val="22"/>
                  <w:szCs w:val="22"/>
                  <w:lang w:eastAsia="de-DE"/>
                </w:rPr>
                <w:t>www.sace.it</w:t>
              </w:r>
            </w:hyperlink>
          </w:p>
        </w:tc>
        <w:tc>
          <w:tcPr>
            <w:tcW w:w="5386" w:type="dxa"/>
            <w:tcBorders>
              <w:bottom w:val="single" w:sz="4" w:space="0" w:color="BFBFBF"/>
            </w:tcBorders>
            <w:shd w:val="pct5" w:color="auto" w:fill="auto"/>
            <w:vAlign w:val="center"/>
          </w:tcPr>
          <w:p w:rsidR="00BC1B16" w:rsidRPr="003D2844" w:rsidRDefault="00BC1B16" w:rsidP="0099478C">
            <w:pPr>
              <w:spacing w:before="20" w:after="20"/>
              <w:rPr>
                <w:sz w:val="22"/>
                <w:szCs w:val="22"/>
                <w:lang w:eastAsia="de-DE"/>
              </w:rPr>
            </w:pPr>
            <w:r w:rsidRPr="003D2844">
              <w:rPr>
                <w:sz w:val="22"/>
                <w:szCs w:val="22"/>
                <w:lang w:eastAsia="de-DE"/>
              </w:rPr>
              <w:t xml:space="preserve">E-mail: </w:t>
            </w:r>
            <w:hyperlink r:id="rId10" w:history="1">
              <w:r w:rsidRPr="003D2844">
                <w:rPr>
                  <w:rStyle w:val="Collegamentoipertestuale"/>
                  <w:sz w:val="22"/>
                  <w:szCs w:val="22"/>
                  <w:lang w:eastAsia="de-DE"/>
                </w:rPr>
                <w:t>info@sacefct.it</w:t>
              </w:r>
            </w:hyperlink>
          </w:p>
        </w:tc>
      </w:tr>
      <w:tr w:rsidR="000956DF" w:rsidRPr="007D3774" w:rsidTr="008314C2">
        <w:trPr>
          <w:trHeight w:val="369"/>
        </w:trPr>
        <w:tc>
          <w:tcPr>
            <w:tcW w:w="10843" w:type="dxa"/>
            <w:gridSpan w:val="2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0956DF" w:rsidRPr="003D2844" w:rsidRDefault="00BC1B16" w:rsidP="008314C2">
            <w:pPr>
              <w:spacing w:before="20" w:after="20"/>
              <w:rPr>
                <w:bCs/>
                <w:sz w:val="22"/>
                <w:szCs w:val="22"/>
                <w:lang w:eastAsia="de-DE"/>
              </w:rPr>
            </w:pPr>
            <w:r w:rsidRPr="003D2844">
              <w:rPr>
                <w:bCs/>
                <w:sz w:val="22"/>
                <w:szCs w:val="22"/>
                <w:lang w:eastAsia="de-DE"/>
              </w:rPr>
              <w:t>Partita IVA, Cod. Fiscale e Registro delle imprese di Milano: 06560010966</w:t>
            </w:r>
          </w:p>
        </w:tc>
      </w:tr>
      <w:tr w:rsidR="00BC0926" w:rsidRPr="007D3774" w:rsidTr="006C5D24">
        <w:trPr>
          <w:trHeight w:val="369"/>
        </w:trPr>
        <w:tc>
          <w:tcPr>
            <w:tcW w:w="10843" w:type="dxa"/>
            <w:gridSpan w:val="2"/>
            <w:shd w:val="clear" w:color="auto" w:fill="F2F2F2"/>
            <w:vAlign w:val="center"/>
          </w:tcPr>
          <w:p w:rsidR="00BC0926" w:rsidRPr="003D2844" w:rsidRDefault="00C06CD4" w:rsidP="00C06CD4">
            <w:pPr>
              <w:rPr>
                <w:bCs/>
                <w:sz w:val="22"/>
                <w:szCs w:val="22"/>
                <w:lang w:eastAsia="de-DE"/>
              </w:rPr>
            </w:pPr>
            <w:r>
              <w:rPr>
                <w:bCs/>
                <w:sz w:val="22"/>
                <w:szCs w:val="22"/>
                <w:lang w:eastAsia="de-DE"/>
              </w:rPr>
              <w:t>I</w:t>
            </w:r>
            <w:r w:rsidRPr="000136C8">
              <w:rPr>
                <w:bCs/>
                <w:sz w:val="22"/>
                <w:szCs w:val="22"/>
                <w:lang w:eastAsia="de-DE"/>
              </w:rPr>
              <w:t>scritta all’Albo degli Intermediari Finanziari ex art. 106 TUB al n. 86</w:t>
            </w:r>
          </w:p>
        </w:tc>
      </w:tr>
      <w:tr w:rsidR="006C5D24" w:rsidRPr="007D3774" w:rsidTr="008314C2">
        <w:trPr>
          <w:trHeight w:val="369"/>
        </w:trPr>
        <w:tc>
          <w:tcPr>
            <w:tcW w:w="10843" w:type="dxa"/>
            <w:gridSpan w:val="2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6C5D24" w:rsidRPr="003D2844" w:rsidRDefault="006C5D24" w:rsidP="008314C2">
            <w:pPr>
              <w:spacing w:before="20" w:after="20"/>
              <w:jc w:val="both"/>
              <w:rPr>
                <w:bCs/>
                <w:sz w:val="22"/>
                <w:szCs w:val="22"/>
                <w:lang w:eastAsia="de-DE"/>
              </w:rPr>
            </w:pPr>
            <w:r w:rsidRPr="003D2844">
              <w:rPr>
                <w:bCs/>
                <w:sz w:val="22"/>
                <w:szCs w:val="22"/>
                <w:lang w:eastAsia="de-DE"/>
              </w:rPr>
              <w:t xml:space="preserve">Aderente all’Assifact – Associazione tra le Società di </w:t>
            </w:r>
            <w:r w:rsidRPr="00A725AF">
              <w:rPr>
                <w:bCs/>
                <w:i/>
                <w:sz w:val="22"/>
                <w:szCs w:val="22"/>
                <w:lang w:eastAsia="de-DE"/>
              </w:rPr>
              <w:t>Factoring</w:t>
            </w:r>
            <w:r w:rsidRPr="003D2844">
              <w:rPr>
                <w:bCs/>
                <w:sz w:val="22"/>
                <w:szCs w:val="22"/>
                <w:lang w:eastAsia="de-DE"/>
              </w:rPr>
              <w:t xml:space="preserve"> italiane</w:t>
            </w:r>
          </w:p>
        </w:tc>
      </w:tr>
    </w:tbl>
    <w:p w:rsidR="00E168CD" w:rsidRPr="009276DB" w:rsidRDefault="00E168CD">
      <w:pPr>
        <w:rPr>
          <w:sz w:val="12"/>
        </w:rPr>
      </w:pPr>
    </w:p>
    <w:tbl>
      <w:tblPr>
        <w:tblpPr w:leftFromText="141" w:rightFromText="141" w:vertAnchor="text" w:tblpX="-569" w:tblpY="1"/>
        <w:tblOverlap w:val="never"/>
        <w:tblW w:w="108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2747"/>
        <w:gridCol w:w="2675"/>
        <w:gridCol w:w="2711"/>
      </w:tblGrid>
      <w:tr w:rsidR="000A3828" w:rsidRPr="007D3774" w:rsidTr="008314C2">
        <w:trPr>
          <w:trHeight w:val="317"/>
        </w:trPr>
        <w:tc>
          <w:tcPr>
            <w:tcW w:w="1084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  <w:vAlign w:val="center"/>
          </w:tcPr>
          <w:p w:rsidR="00054A84" w:rsidRPr="007D3774" w:rsidRDefault="000A3828" w:rsidP="008314C2">
            <w:pPr>
              <w:spacing w:line="260" w:lineRule="atLeast"/>
              <w:rPr>
                <w:b/>
                <w:bCs/>
                <w:sz w:val="22"/>
                <w:szCs w:val="22"/>
                <w:lang w:eastAsia="de-DE"/>
              </w:rPr>
            </w:pPr>
            <w:r w:rsidRPr="007D3774">
              <w:rPr>
                <w:b/>
                <w:bCs/>
                <w:sz w:val="22"/>
                <w:szCs w:val="22"/>
                <w:lang w:eastAsia="de-DE"/>
              </w:rPr>
              <w:t>OFFERTA FUORI SEDE</w:t>
            </w:r>
            <w:r w:rsidR="00054A84" w:rsidRPr="007D3774">
              <w:rPr>
                <w:b/>
                <w:bCs/>
                <w:sz w:val="22"/>
                <w:szCs w:val="22"/>
                <w:lang w:eastAsia="de-DE"/>
              </w:rPr>
              <w:t>:</w:t>
            </w:r>
          </w:p>
          <w:p w:rsidR="000A3828" w:rsidRPr="007D3774" w:rsidRDefault="00054A84" w:rsidP="008314C2">
            <w:pPr>
              <w:spacing w:line="260" w:lineRule="atLeast"/>
              <w:rPr>
                <w:b/>
                <w:sz w:val="22"/>
                <w:szCs w:val="22"/>
                <w:lang w:eastAsia="de-DE"/>
              </w:rPr>
            </w:pPr>
            <w:r w:rsidRPr="007D3774">
              <w:rPr>
                <w:b/>
                <w:bCs/>
                <w:sz w:val="22"/>
                <w:szCs w:val="22"/>
                <w:lang w:eastAsia="de-DE"/>
              </w:rPr>
              <w:t>DA COMPILARE CON I DATI DEL SOGGETTO CHE ENTRA IN CONTATTO CON IL CLIENTE</w:t>
            </w:r>
          </w:p>
        </w:tc>
      </w:tr>
      <w:tr w:rsidR="000A3828" w:rsidRPr="007D3774" w:rsidTr="008314C2">
        <w:trPr>
          <w:trHeight w:val="90"/>
        </w:trPr>
        <w:tc>
          <w:tcPr>
            <w:tcW w:w="10843" w:type="dxa"/>
            <w:gridSpan w:val="4"/>
            <w:tcBorders>
              <w:top w:val="single" w:sz="4" w:space="0" w:color="FFFFF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A3828" w:rsidRPr="00DD5393" w:rsidRDefault="000A3828" w:rsidP="008314C2">
            <w:pPr>
              <w:rPr>
                <w:sz w:val="8"/>
                <w:szCs w:val="22"/>
                <w:lang w:eastAsia="de-DE"/>
              </w:rPr>
            </w:pPr>
          </w:p>
        </w:tc>
      </w:tr>
      <w:tr w:rsidR="00D625D7" w:rsidRPr="007D3774" w:rsidTr="0025791E">
        <w:trPr>
          <w:trHeight w:val="369"/>
        </w:trPr>
        <w:tc>
          <w:tcPr>
            <w:tcW w:w="2710" w:type="dxa"/>
            <w:tcBorders>
              <w:bottom w:val="single" w:sz="4" w:space="0" w:color="BFBFBF"/>
            </w:tcBorders>
            <w:shd w:val="clear" w:color="auto" w:fill="F2F2F2"/>
            <w:vAlign w:val="bottom"/>
          </w:tcPr>
          <w:p w:rsidR="00D625D7" w:rsidRPr="003D2844" w:rsidRDefault="00D625D7" w:rsidP="00134AE8">
            <w:pPr>
              <w:spacing w:before="20" w:after="20"/>
              <w:rPr>
                <w:bCs/>
                <w:sz w:val="22"/>
                <w:szCs w:val="22"/>
                <w:lang w:eastAsia="de-DE"/>
              </w:rPr>
            </w:pPr>
            <w:r w:rsidRPr="003D2844">
              <w:rPr>
                <w:bCs/>
                <w:sz w:val="22"/>
                <w:szCs w:val="22"/>
                <w:lang w:eastAsia="de-DE"/>
              </w:rPr>
              <w:t>Nome e Cognome</w:t>
            </w:r>
          </w:p>
        </w:tc>
        <w:tc>
          <w:tcPr>
            <w:tcW w:w="2747" w:type="dxa"/>
            <w:tcBorders>
              <w:bottom w:val="single" w:sz="4" w:space="0" w:color="BFBFBF"/>
            </w:tcBorders>
            <w:shd w:val="clear" w:color="auto" w:fill="auto"/>
            <w:vAlign w:val="bottom"/>
          </w:tcPr>
          <w:p w:rsidR="00D625D7" w:rsidRPr="007D3774" w:rsidRDefault="00D625D7" w:rsidP="00D625D7">
            <w:pPr>
              <w:spacing w:before="20" w:after="20"/>
              <w:rPr>
                <w:color w:val="808080" w:themeColor="background1" w:themeShade="80"/>
                <w:sz w:val="22"/>
                <w:szCs w:val="22"/>
                <w:lang w:eastAsia="de-DE"/>
              </w:rPr>
            </w:pPr>
            <w:r w:rsidRPr="007D3774">
              <w:rPr>
                <w:noProof/>
                <w:color w:val="808080" w:themeColor="background1" w:themeShade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A1DAE90" wp14:editId="5FBEB8AE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215265</wp:posOffset>
                      </wp:positionV>
                      <wp:extent cx="1609725" cy="0"/>
                      <wp:effectExtent l="0" t="0" r="9525" b="19050"/>
                      <wp:wrapNone/>
                      <wp:docPr id="4" name="Connettore 1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16.95pt" to="128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" strokecolor="black [3040]"/>
                  </w:pict>
                </mc:Fallback>
              </mc:AlternateContent>
            </w:r>
          </w:p>
        </w:tc>
        <w:tc>
          <w:tcPr>
            <w:tcW w:w="2675" w:type="dxa"/>
            <w:tcBorders>
              <w:bottom w:val="single" w:sz="4" w:space="0" w:color="BFBFBF"/>
            </w:tcBorders>
            <w:shd w:val="clear" w:color="auto" w:fill="F2F2F2"/>
            <w:vAlign w:val="bottom"/>
          </w:tcPr>
          <w:p w:rsidR="00D625D7" w:rsidRPr="003D2844" w:rsidRDefault="00D625D7" w:rsidP="00134AE8">
            <w:pPr>
              <w:spacing w:before="20" w:after="20"/>
              <w:rPr>
                <w:color w:val="808080" w:themeColor="background1" w:themeShade="80"/>
                <w:sz w:val="22"/>
                <w:szCs w:val="22"/>
                <w:lang w:eastAsia="de-DE"/>
              </w:rPr>
            </w:pPr>
            <w:r w:rsidRPr="003D2844">
              <w:rPr>
                <w:bCs/>
                <w:sz w:val="22"/>
                <w:szCs w:val="22"/>
                <w:lang w:eastAsia="de-DE"/>
              </w:rPr>
              <w:t>Ragione Sociale</w:t>
            </w:r>
          </w:p>
        </w:tc>
        <w:tc>
          <w:tcPr>
            <w:tcW w:w="2711" w:type="dxa"/>
            <w:tcBorders>
              <w:bottom w:val="single" w:sz="4" w:space="0" w:color="BFBFBF"/>
            </w:tcBorders>
            <w:shd w:val="clear" w:color="auto" w:fill="auto"/>
            <w:vAlign w:val="bottom"/>
          </w:tcPr>
          <w:p w:rsidR="00D625D7" w:rsidRPr="007D3774" w:rsidRDefault="00D625D7" w:rsidP="00D625D7">
            <w:pPr>
              <w:spacing w:before="20" w:after="20"/>
              <w:rPr>
                <w:color w:val="808080" w:themeColor="background1" w:themeShade="80"/>
                <w:sz w:val="22"/>
                <w:szCs w:val="22"/>
                <w:lang w:eastAsia="de-DE"/>
              </w:rPr>
            </w:pPr>
            <w:r w:rsidRPr="007D3774">
              <w:rPr>
                <w:noProof/>
                <w:color w:val="808080" w:themeColor="background1" w:themeShade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2BFDA7B" wp14:editId="052D7069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215265</wp:posOffset>
                      </wp:positionV>
                      <wp:extent cx="1609725" cy="0"/>
                      <wp:effectExtent l="0" t="0" r="9525" b="19050"/>
                      <wp:wrapNone/>
                      <wp:docPr id="1" name="Connettore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16.95pt" to="128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" strokecolor="black [3040]"/>
                  </w:pict>
                </mc:Fallback>
              </mc:AlternateContent>
            </w:r>
          </w:p>
        </w:tc>
      </w:tr>
      <w:tr w:rsidR="00D625D7" w:rsidRPr="007D3774" w:rsidTr="0025791E">
        <w:trPr>
          <w:trHeight w:val="369"/>
        </w:trPr>
        <w:tc>
          <w:tcPr>
            <w:tcW w:w="2710" w:type="dxa"/>
            <w:tcBorders>
              <w:bottom w:val="single" w:sz="4" w:space="0" w:color="BFBFBF"/>
            </w:tcBorders>
            <w:shd w:val="clear" w:color="auto" w:fill="F2F2F2"/>
            <w:vAlign w:val="bottom"/>
          </w:tcPr>
          <w:p w:rsidR="00D625D7" w:rsidRPr="003D2844" w:rsidRDefault="00D625D7" w:rsidP="00134AE8">
            <w:pPr>
              <w:spacing w:before="20" w:after="20"/>
              <w:rPr>
                <w:bCs/>
                <w:sz w:val="22"/>
                <w:szCs w:val="22"/>
                <w:lang w:eastAsia="de-DE"/>
              </w:rPr>
            </w:pPr>
            <w:r w:rsidRPr="003D2844">
              <w:rPr>
                <w:bCs/>
                <w:sz w:val="22"/>
                <w:szCs w:val="22"/>
                <w:lang w:eastAsia="de-DE"/>
              </w:rPr>
              <w:t>Telefono</w:t>
            </w:r>
          </w:p>
        </w:tc>
        <w:tc>
          <w:tcPr>
            <w:tcW w:w="2747" w:type="dxa"/>
            <w:tcBorders>
              <w:bottom w:val="single" w:sz="4" w:space="0" w:color="BFBFBF"/>
            </w:tcBorders>
            <w:shd w:val="clear" w:color="auto" w:fill="auto"/>
            <w:vAlign w:val="bottom"/>
          </w:tcPr>
          <w:p w:rsidR="00D625D7" w:rsidRPr="007D3774" w:rsidRDefault="00D625D7" w:rsidP="00D625D7">
            <w:pPr>
              <w:spacing w:before="20" w:after="20"/>
              <w:rPr>
                <w:noProof/>
                <w:color w:val="808080" w:themeColor="background1" w:themeShade="80"/>
                <w:sz w:val="22"/>
                <w:szCs w:val="22"/>
              </w:rPr>
            </w:pPr>
            <w:r w:rsidRPr="007D3774">
              <w:rPr>
                <w:noProof/>
                <w:color w:val="808080" w:themeColor="background1" w:themeShade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B3E29D0" wp14:editId="5AD6D6D8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187325</wp:posOffset>
                      </wp:positionV>
                      <wp:extent cx="1609725" cy="0"/>
                      <wp:effectExtent l="0" t="0" r="9525" b="19050"/>
                      <wp:wrapNone/>
                      <wp:docPr id="16" name="Connettore 1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14.75pt" to="128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" strokecolor="black [3040]"/>
                  </w:pict>
                </mc:Fallback>
              </mc:AlternateContent>
            </w:r>
          </w:p>
        </w:tc>
        <w:tc>
          <w:tcPr>
            <w:tcW w:w="2675" w:type="dxa"/>
            <w:tcBorders>
              <w:bottom w:val="single" w:sz="4" w:space="0" w:color="BFBFBF"/>
            </w:tcBorders>
            <w:shd w:val="clear" w:color="auto" w:fill="F2F2F2"/>
            <w:vAlign w:val="bottom"/>
          </w:tcPr>
          <w:p w:rsidR="00D625D7" w:rsidRPr="003D2844" w:rsidRDefault="00D625D7" w:rsidP="00134AE8">
            <w:pPr>
              <w:spacing w:before="20" w:after="20"/>
              <w:rPr>
                <w:bCs/>
                <w:sz w:val="22"/>
                <w:szCs w:val="22"/>
                <w:lang w:eastAsia="de-DE"/>
              </w:rPr>
            </w:pPr>
            <w:r w:rsidRPr="003D2844">
              <w:rPr>
                <w:bCs/>
                <w:sz w:val="22"/>
                <w:szCs w:val="22"/>
                <w:lang w:eastAsia="de-DE"/>
              </w:rPr>
              <w:t>E-mail</w:t>
            </w:r>
          </w:p>
        </w:tc>
        <w:tc>
          <w:tcPr>
            <w:tcW w:w="2711" w:type="dxa"/>
            <w:tcBorders>
              <w:bottom w:val="single" w:sz="4" w:space="0" w:color="BFBFBF"/>
            </w:tcBorders>
            <w:shd w:val="clear" w:color="auto" w:fill="auto"/>
            <w:vAlign w:val="bottom"/>
          </w:tcPr>
          <w:p w:rsidR="00D625D7" w:rsidRPr="007D3774" w:rsidRDefault="00D625D7" w:rsidP="00D625D7">
            <w:pPr>
              <w:spacing w:before="20" w:after="20"/>
              <w:rPr>
                <w:noProof/>
                <w:color w:val="808080" w:themeColor="background1" w:themeShade="80"/>
                <w:sz w:val="22"/>
                <w:szCs w:val="22"/>
              </w:rPr>
            </w:pPr>
            <w:r w:rsidRPr="007D3774">
              <w:rPr>
                <w:noProof/>
                <w:color w:val="808080" w:themeColor="background1" w:themeShade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EFD04D7" wp14:editId="4BAFAD48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187325</wp:posOffset>
                      </wp:positionV>
                      <wp:extent cx="1609725" cy="0"/>
                      <wp:effectExtent l="0" t="0" r="9525" b="19050"/>
                      <wp:wrapNone/>
                      <wp:docPr id="2" name="Connettore 1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14.75pt" to="128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" strokecolor="black [3040]"/>
                  </w:pict>
                </mc:Fallback>
              </mc:AlternateContent>
            </w:r>
          </w:p>
        </w:tc>
      </w:tr>
      <w:tr w:rsidR="00D625D7" w:rsidRPr="007D3774" w:rsidTr="0025791E">
        <w:trPr>
          <w:trHeight w:val="369"/>
        </w:trPr>
        <w:tc>
          <w:tcPr>
            <w:tcW w:w="2710" w:type="dxa"/>
            <w:tcBorders>
              <w:bottom w:val="single" w:sz="4" w:space="0" w:color="BFBFBF"/>
            </w:tcBorders>
            <w:shd w:val="clear" w:color="auto" w:fill="F2F2F2"/>
            <w:vAlign w:val="bottom"/>
          </w:tcPr>
          <w:p w:rsidR="00D625D7" w:rsidRPr="003D2844" w:rsidRDefault="00D625D7" w:rsidP="00134AE8">
            <w:pPr>
              <w:spacing w:before="20" w:after="20"/>
              <w:rPr>
                <w:bCs/>
                <w:sz w:val="22"/>
                <w:szCs w:val="22"/>
                <w:lang w:eastAsia="de-DE"/>
              </w:rPr>
            </w:pPr>
            <w:r w:rsidRPr="003D2844">
              <w:rPr>
                <w:bCs/>
                <w:sz w:val="22"/>
                <w:szCs w:val="22"/>
                <w:lang w:eastAsia="de-DE"/>
              </w:rPr>
              <w:t>Iscrizione ad Albi/Elenchi</w:t>
            </w:r>
          </w:p>
        </w:tc>
        <w:tc>
          <w:tcPr>
            <w:tcW w:w="2747" w:type="dxa"/>
            <w:tcBorders>
              <w:bottom w:val="single" w:sz="4" w:space="0" w:color="BFBFBF"/>
            </w:tcBorders>
            <w:shd w:val="clear" w:color="auto" w:fill="auto"/>
            <w:vAlign w:val="bottom"/>
          </w:tcPr>
          <w:p w:rsidR="00D625D7" w:rsidRPr="007D3774" w:rsidRDefault="00D625D7" w:rsidP="00D625D7">
            <w:pPr>
              <w:spacing w:before="20" w:after="20"/>
              <w:rPr>
                <w:noProof/>
                <w:color w:val="808080" w:themeColor="background1" w:themeShade="80"/>
                <w:sz w:val="22"/>
                <w:szCs w:val="22"/>
              </w:rPr>
            </w:pPr>
            <w:r w:rsidRPr="007D3774">
              <w:rPr>
                <w:noProof/>
                <w:color w:val="808080" w:themeColor="background1" w:themeShade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9782B1" wp14:editId="287D8A7B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290195</wp:posOffset>
                      </wp:positionV>
                      <wp:extent cx="1609725" cy="0"/>
                      <wp:effectExtent l="0" t="0" r="9525" b="19050"/>
                      <wp:wrapNone/>
                      <wp:docPr id="17" name="Connettore 1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22.85pt" to="128.6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2675" w:type="dxa"/>
            <w:tcBorders>
              <w:bottom w:val="single" w:sz="4" w:space="0" w:color="BFBFBF"/>
            </w:tcBorders>
            <w:shd w:val="clear" w:color="auto" w:fill="F2F2F2"/>
            <w:vAlign w:val="bottom"/>
          </w:tcPr>
          <w:p w:rsidR="00D625D7" w:rsidRPr="003D2844" w:rsidRDefault="00D625D7" w:rsidP="00134AE8">
            <w:pPr>
              <w:spacing w:before="20" w:after="20"/>
              <w:rPr>
                <w:bCs/>
                <w:sz w:val="22"/>
                <w:szCs w:val="22"/>
                <w:lang w:eastAsia="de-DE"/>
              </w:rPr>
            </w:pPr>
            <w:r w:rsidRPr="003D2844">
              <w:rPr>
                <w:bCs/>
                <w:sz w:val="22"/>
                <w:szCs w:val="22"/>
                <w:lang w:eastAsia="de-DE"/>
              </w:rPr>
              <w:t>Numero delibera iscrizione all’Albo/Elenco</w:t>
            </w:r>
          </w:p>
        </w:tc>
        <w:tc>
          <w:tcPr>
            <w:tcW w:w="2711" w:type="dxa"/>
            <w:tcBorders>
              <w:bottom w:val="single" w:sz="4" w:space="0" w:color="BFBFBF"/>
            </w:tcBorders>
            <w:shd w:val="clear" w:color="auto" w:fill="auto"/>
            <w:vAlign w:val="bottom"/>
          </w:tcPr>
          <w:p w:rsidR="00D625D7" w:rsidRPr="007D3774" w:rsidRDefault="00D625D7" w:rsidP="00D625D7">
            <w:pPr>
              <w:spacing w:before="20" w:after="20"/>
              <w:rPr>
                <w:noProof/>
                <w:color w:val="808080" w:themeColor="background1" w:themeShade="80"/>
                <w:sz w:val="22"/>
                <w:szCs w:val="22"/>
              </w:rPr>
            </w:pPr>
            <w:r w:rsidRPr="007D3774">
              <w:rPr>
                <w:noProof/>
                <w:color w:val="808080" w:themeColor="background1" w:themeShade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33663C7" wp14:editId="089EB3FF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290195</wp:posOffset>
                      </wp:positionV>
                      <wp:extent cx="1609725" cy="0"/>
                      <wp:effectExtent l="0" t="0" r="9525" b="19050"/>
                      <wp:wrapNone/>
                      <wp:docPr id="3" name="Connettore 1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22.85pt" to="128.6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" strokecolor="black [3040]"/>
                  </w:pict>
                </mc:Fallback>
              </mc:AlternateContent>
            </w:r>
          </w:p>
        </w:tc>
      </w:tr>
      <w:tr w:rsidR="00D625D7" w:rsidRPr="007D3774" w:rsidTr="0025791E">
        <w:trPr>
          <w:trHeight w:val="369"/>
        </w:trPr>
        <w:tc>
          <w:tcPr>
            <w:tcW w:w="2710" w:type="dxa"/>
            <w:tcBorders>
              <w:bottom w:val="single" w:sz="4" w:space="0" w:color="BFBFBF"/>
            </w:tcBorders>
            <w:shd w:val="clear" w:color="auto" w:fill="F2F2F2"/>
            <w:vAlign w:val="bottom"/>
          </w:tcPr>
          <w:p w:rsidR="00D625D7" w:rsidRPr="003D2844" w:rsidRDefault="00D625D7" w:rsidP="00134AE8">
            <w:pPr>
              <w:spacing w:before="20" w:after="20"/>
              <w:rPr>
                <w:bCs/>
                <w:sz w:val="22"/>
                <w:szCs w:val="22"/>
                <w:lang w:eastAsia="de-DE"/>
              </w:rPr>
            </w:pPr>
            <w:r w:rsidRPr="003D2844">
              <w:rPr>
                <w:bCs/>
                <w:sz w:val="22"/>
                <w:szCs w:val="22"/>
                <w:lang w:eastAsia="de-DE"/>
              </w:rPr>
              <w:t>Qualifica</w:t>
            </w:r>
          </w:p>
        </w:tc>
        <w:tc>
          <w:tcPr>
            <w:tcW w:w="2747" w:type="dxa"/>
            <w:tcBorders>
              <w:bottom w:val="single" w:sz="4" w:space="0" w:color="BFBFBF"/>
            </w:tcBorders>
            <w:shd w:val="clear" w:color="auto" w:fill="auto"/>
            <w:vAlign w:val="bottom"/>
          </w:tcPr>
          <w:p w:rsidR="00D625D7" w:rsidRPr="007D3774" w:rsidRDefault="00D625D7" w:rsidP="00D625D7">
            <w:pPr>
              <w:spacing w:before="20" w:after="20"/>
              <w:rPr>
                <w:noProof/>
                <w:color w:val="808080" w:themeColor="background1" w:themeShade="80"/>
                <w:sz w:val="22"/>
                <w:szCs w:val="22"/>
              </w:rPr>
            </w:pPr>
            <w:r w:rsidRPr="007D3774">
              <w:rPr>
                <w:noProof/>
                <w:color w:val="808080" w:themeColor="background1" w:themeShade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B6BE3ED" wp14:editId="0513CDF9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177800</wp:posOffset>
                      </wp:positionV>
                      <wp:extent cx="1609725" cy="0"/>
                      <wp:effectExtent l="0" t="0" r="9525" b="19050"/>
                      <wp:wrapNone/>
                      <wp:docPr id="18" name="Connettore 1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14pt" to="128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" strokecolor="black [3040]"/>
                  </w:pict>
                </mc:Fallback>
              </mc:AlternateContent>
            </w:r>
          </w:p>
        </w:tc>
        <w:tc>
          <w:tcPr>
            <w:tcW w:w="2675" w:type="dxa"/>
            <w:tcBorders>
              <w:bottom w:val="single" w:sz="4" w:space="0" w:color="BFBFBF"/>
            </w:tcBorders>
            <w:shd w:val="clear" w:color="auto" w:fill="F2F2F2"/>
            <w:vAlign w:val="bottom"/>
          </w:tcPr>
          <w:p w:rsidR="00D625D7" w:rsidRPr="003D2844" w:rsidRDefault="00D625D7" w:rsidP="00134AE8">
            <w:pPr>
              <w:spacing w:before="20" w:after="20"/>
              <w:rPr>
                <w:bCs/>
                <w:sz w:val="22"/>
                <w:szCs w:val="22"/>
                <w:lang w:eastAsia="de-DE"/>
              </w:rPr>
            </w:pPr>
            <w:r w:rsidRPr="003D2844">
              <w:rPr>
                <w:bCs/>
                <w:sz w:val="22"/>
                <w:szCs w:val="22"/>
                <w:lang w:eastAsia="de-DE"/>
              </w:rPr>
              <w:t>Sede</w:t>
            </w:r>
          </w:p>
        </w:tc>
        <w:tc>
          <w:tcPr>
            <w:tcW w:w="2711" w:type="dxa"/>
            <w:tcBorders>
              <w:bottom w:val="single" w:sz="4" w:space="0" w:color="BFBFBF"/>
            </w:tcBorders>
            <w:shd w:val="clear" w:color="auto" w:fill="auto"/>
            <w:vAlign w:val="bottom"/>
          </w:tcPr>
          <w:p w:rsidR="00D625D7" w:rsidRPr="007D3774" w:rsidRDefault="00D625D7" w:rsidP="00D625D7">
            <w:pPr>
              <w:spacing w:before="20" w:after="20"/>
              <w:rPr>
                <w:noProof/>
                <w:color w:val="808080" w:themeColor="background1" w:themeShade="80"/>
                <w:sz w:val="22"/>
                <w:szCs w:val="22"/>
              </w:rPr>
            </w:pPr>
            <w:r w:rsidRPr="007D3774">
              <w:rPr>
                <w:noProof/>
                <w:color w:val="808080" w:themeColor="background1" w:themeShade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3D178E3" wp14:editId="7617757A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177800</wp:posOffset>
                      </wp:positionV>
                      <wp:extent cx="1609725" cy="0"/>
                      <wp:effectExtent l="0" t="0" r="9525" b="19050"/>
                      <wp:wrapNone/>
                      <wp:docPr id="5" name="Connettore 1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14pt" to="128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" strokecolor="black [3040]"/>
                  </w:pict>
                </mc:Fallback>
              </mc:AlternateContent>
            </w:r>
          </w:p>
        </w:tc>
      </w:tr>
    </w:tbl>
    <w:p w:rsidR="00FB2F2C" w:rsidRPr="0079031C" w:rsidRDefault="00FB2F2C" w:rsidP="00FB2F2C">
      <w:pPr>
        <w:jc w:val="both"/>
        <w:rPr>
          <w:b/>
          <w:bCs/>
          <w:sz w:val="12"/>
          <w:szCs w:val="22"/>
        </w:rPr>
      </w:pPr>
    </w:p>
    <w:tbl>
      <w:tblPr>
        <w:tblpPr w:leftFromText="141" w:rightFromText="141" w:vertAnchor="text" w:tblpX="-569" w:tblpY="1"/>
        <w:tblOverlap w:val="never"/>
        <w:tblW w:w="108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FB2F2C" w:rsidRPr="007D3774" w:rsidTr="008314C2">
        <w:trPr>
          <w:trHeight w:val="317"/>
        </w:trPr>
        <w:tc>
          <w:tcPr>
            <w:tcW w:w="10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  <w:vAlign w:val="center"/>
          </w:tcPr>
          <w:p w:rsidR="00FB2F2C" w:rsidRPr="007D3774" w:rsidRDefault="00610A0A" w:rsidP="008314C2">
            <w:pPr>
              <w:spacing w:line="260" w:lineRule="atLeast"/>
              <w:rPr>
                <w:b/>
                <w:sz w:val="22"/>
                <w:szCs w:val="22"/>
                <w:lang w:eastAsia="de-DE"/>
              </w:rPr>
            </w:pPr>
            <w:r w:rsidRPr="007D3774">
              <w:rPr>
                <w:b/>
                <w:bCs/>
                <w:sz w:val="22"/>
                <w:szCs w:val="22"/>
                <w:lang w:eastAsia="de-DE"/>
              </w:rPr>
              <w:t>INFORMAZIONI GENERALI</w:t>
            </w:r>
          </w:p>
        </w:tc>
      </w:tr>
      <w:tr w:rsidR="00FB2F2C" w:rsidRPr="007D3774" w:rsidTr="008314C2">
        <w:trPr>
          <w:trHeight w:val="90"/>
        </w:trPr>
        <w:tc>
          <w:tcPr>
            <w:tcW w:w="10843" w:type="dxa"/>
            <w:tcBorders>
              <w:top w:val="single" w:sz="4" w:space="0" w:color="FFFFF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FB2F2C" w:rsidRPr="0079031C" w:rsidRDefault="00FB2F2C" w:rsidP="008314C2">
            <w:pPr>
              <w:rPr>
                <w:sz w:val="8"/>
                <w:szCs w:val="22"/>
                <w:lang w:eastAsia="de-DE"/>
              </w:rPr>
            </w:pPr>
          </w:p>
        </w:tc>
      </w:tr>
      <w:tr w:rsidR="00585036" w:rsidRPr="007D3774" w:rsidTr="00585036">
        <w:trPr>
          <w:trHeight w:val="369"/>
        </w:trPr>
        <w:tc>
          <w:tcPr>
            <w:tcW w:w="10843" w:type="dxa"/>
            <w:tcBorders>
              <w:bottom w:val="single" w:sz="4" w:space="0" w:color="BFBFBF"/>
            </w:tcBorders>
            <w:shd w:val="clear" w:color="auto" w:fill="F2F2F2"/>
          </w:tcPr>
          <w:p w:rsidR="00585036" w:rsidRPr="007D3774" w:rsidRDefault="00585036" w:rsidP="00585036">
            <w:pPr>
              <w:spacing w:before="20" w:after="20"/>
              <w:rPr>
                <w:b/>
                <w:bCs/>
                <w:smallCaps/>
                <w:sz w:val="22"/>
                <w:szCs w:val="22"/>
                <w:lang w:eastAsia="de-DE"/>
              </w:rPr>
            </w:pPr>
            <w:r w:rsidRPr="007D3774">
              <w:rPr>
                <w:b/>
                <w:bCs/>
                <w:smallCaps/>
                <w:sz w:val="22"/>
                <w:szCs w:val="22"/>
                <w:lang w:eastAsia="de-DE"/>
              </w:rPr>
              <w:t xml:space="preserve">Che cos’è il </w:t>
            </w:r>
            <w:r w:rsidRPr="004D0E2B">
              <w:rPr>
                <w:b/>
                <w:bCs/>
                <w:i/>
                <w:smallCaps/>
                <w:sz w:val="22"/>
                <w:szCs w:val="22"/>
                <w:lang w:eastAsia="de-DE"/>
              </w:rPr>
              <w:t>Factoring</w:t>
            </w:r>
          </w:p>
        </w:tc>
      </w:tr>
      <w:tr w:rsidR="00585036" w:rsidRPr="007D3774" w:rsidTr="00585036">
        <w:trPr>
          <w:trHeight w:val="369"/>
        </w:trPr>
        <w:tc>
          <w:tcPr>
            <w:tcW w:w="10843" w:type="dxa"/>
            <w:tcBorders>
              <w:bottom w:val="single" w:sz="4" w:space="0" w:color="BFBFBF"/>
            </w:tcBorders>
            <w:shd w:val="clear" w:color="auto" w:fill="auto"/>
          </w:tcPr>
          <w:p w:rsidR="00585036" w:rsidRPr="007D3774" w:rsidRDefault="00585036" w:rsidP="00AD2572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  <w:lang w:eastAsia="de-DE"/>
              </w:rPr>
            </w:pPr>
            <w:r w:rsidRPr="007D3774">
              <w:rPr>
                <w:sz w:val="22"/>
                <w:szCs w:val="22"/>
                <w:lang w:eastAsia="de-DE"/>
              </w:rPr>
              <w:t xml:space="preserve">Il </w:t>
            </w:r>
            <w:r w:rsidRPr="004D0E2B">
              <w:rPr>
                <w:i/>
                <w:sz w:val="22"/>
                <w:szCs w:val="22"/>
                <w:lang w:eastAsia="de-DE"/>
              </w:rPr>
              <w:t>factoring</w:t>
            </w:r>
            <w:r w:rsidRPr="007D3774">
              <w:rPr>
                <w:sz w:val="22"/>
                <w:szCs w:val="22"/>
                <w:lang w:eastAsia="de-DE"/>
              </w:rPr>
              <w:t xml:space="preserve"> è un contratto con il quale la </w:t>
            </w:r>
            <w:r w:rsidR="00D675CF">
              <w:rPr>
                <w:sz w:val="22"/>
                <w:szCs w:val="22"/>
                <w:lang w:eastAsia="de-DE"/>
              </w:rPr>
              <w:t>S</w:t>
            </w:r>
            <w:r w:rsidRPr="007D3774">
              <w:rPr>
                <w:sz w:val="22"/>
                <w:szCs w:val="22"/>
                <w:lang w:eastAsia="de-DE"/>
              </w:rPr>
              <w:t>ocietà di</w:t>
            </w:r>
            <w:r w:rsidR="00697B01" w:rsidRPr="007D3774">
              <w:rPr>
                <w:sz w:val="22"/>
                <w:szCs w:val="22"/>
                <w:lang w:eastAsia="de-DE"/>
              </w:rPr>
              <w:t xml:space="preserve"> </w:t>
            </w:r>
            <w:r w:rsidR="00D675CF" w:rsidRPr="004D0E2B">
              <w:rPr>
                <w:i/>
                <w:sz w:val="22"/>
                <w:szCs w:val="22"/>
                <w:lang w:eastAsia="de-DE"/>
              </w:rPr>
              <w:t>F</w:t>
            </w:r>
            <w:r w:rsidR="008A6AAF" w:rsidRPr="004D0E2B">
              <w:rPr>
                <w:i/>
                <w:sz w:val="22"/>
                <w:szCs w:val="22"/>
                <w:lang w:eastAsia="de-DE"/>
              </w:rPr>
              <w:t xml:space="preserve">actoring </w:t>
            </w:r>
            <w:r w:rsidR="008A6AAF" w:rsidRPr="007D3774">
              <w:rPr>
                <w:sz w:val="22"/>
                <w:szCs w:val="22"/>
                <w:lang w:eastAsia="de-DE"/>
              </w:rPr>
              <w:t xml:space="preserve">acquista e/o gestisce i </w:t>
            </w:r>
            <w:r w:rsidR="004D0E2B">
              <w:rPr>
                <w:sz w:val="22"/>
                <w:szCs w:val="22"/>
                <w:lang w:eastAsia="de-DE"/>
              </w:rPr>
              <w:t>c</w:t>
            </w:r>
            <w:r w:rsidR="008A6AAF" w:rsidRPr="007D3774">
              <w:rPr>
                <w:sz w:val="22"/>
                <w:szCs w:val="22"/>
                <w:lang w:eastAsia="de-DE"/>
              </w:rPr>
              <w:t>rediti già sorti e/o che sorgeranno (crediti futuri)</w:t>
            </w:r>
            <w:r w:rsidRPr="007D3774">
              <w:rPr>
                <w:sz w:val="22"/>
                <w:szCs w:val="22"/>
                <w:lang w:eastAsia="de-DE"/>
              </w:rPr>
              <w:t xml:space="preserve"> generalmente di natura commerciale</w:t>
            </w:r>
            <w:r w:rsidR="008A6AAF" w:rsidRPr="007D3774">
              <w:rPr>
                <w:sz w:val="22"/>
                <w:szCs w:val="22"/>
                <w:lang w:eastAsia="de-DE"/>
              </w:rPr>
              <w:t xml:space="preserve"> ma eventualmente anche di natura finanziaria (crediti IVA o crediti di imposta)</w:t>
            </w:r>
            <w:r w:rsidR="00D675CF">
              <w:rPr>
                <w:sz w:val="22"/>
                <w:szCs w:val="22"/>
                <w:lang w:eastAsia="de-DE"/>
              </w:rPr>
              <w:t>, vantati dal C</w:t>
            </w:r>
            <w:r w:rsidRPr="007D3774">
              <w:rPr>
                <w:sz w:val="22"/>
                <w:szCs w:val="22"/>
                <w:lang w:eastAsia="de-DE"/>
              </w:rPr>
              <w:t xml:space="preserve">edente verso un insieme predefinito di </w:t>
            </w:r>
            <w:r w:rsidR="00D675CF">
              <w:rPr>
                <w:sz w:val="22"/>
                <w:szCs w:val="22"/>
                <w:lang w:eastAsia="de-DE"/>
              </w:rPr>
              <w:t>D</w:t>
            </w:r>
            <w:r w:rsidRPr="007D3774">
              <w:rPr>
                <w:sz w:val="22"/>
                <w:szCs w:val="22"/>
                <w:lang w:eastAsia="de-DE"/>
              </w:rPr>
              <w:t xml:space="preserve">ebitori con la possibilità di ottenere l’anticipazione, in tutto o in parte, del </w:t>
            </w:r>
            <w:r w:rsidR="00AD2572">
              <w:rPr>
                <w:sz w:val="22"/>
                <w:szCs w:val="22"/>
                <w:lang w:eastAsia="de-DE"/>
              </w:rPr>
              <w:t>c</w:t>
            </w:r>
            <w:r w:rsidRPr="007D3774">
              <w:rPr>
                <w:sz w:val="22"/>
                <w:szCs w:val="22"/>
                <w:lang w:eastAsia="de-DE"/>
              </w:rPr>
              <w:t xml:space="preserve">orrispettivo dei </w:t>
            </w:r>
            <w:r w:rsidR="00AD2572">
              <w:rPr>
                <w:sz w:val="22"/>
                <w:szCs w:val="22"/>
                <w:lang w:eastAsia="de-DE"/>
              </w:rPr>
              <w:t>c</w:t>
            </w:r>
            <w:r w:rsidRPr="007D3774">
              <w:rPr>
                <w:sz w:val="22"/>
                <w:szCs w:val="22"/>
                <w:lang w:eastAsia="de-DE"/>
              </w:rPr>
              <w:t xml:space="preserve">rediti stessi, ovvero di ottenere </w:t>
            </w:r>
            <w:r w:rsidR="008A6AAF" w:rsidRPr="007D3774">
              <w:rPr>
                <w:sz w:val="22"/>
                <w:szCs w:val="22"/>
              </w:rPr>
              <w:t xml:space="preserve">– nei limiti dei singoli </w:t>
            </w:r>
            <w:r w:rsidR="00D675CF">
              <w:rPr>
                <w:i/>
                <w:sz w:val="22"/>
                <w:szCs w:val="22"/>
              </w:rPr>
              <w:t>P</w:t>
            </w:r>
            <w:r w:rsidR="008A6AAF" w:rsidRPr="007D3774">
              <w:rPr>
                <w:i/>
                <w:sz w:val="22"/>
                <w:szCs w:val="22"/>
              </w:rPr>
              <w:t>lafond</w:t>
            </w:r>
            <w:r w:rsidR="008A6AAF" w:rsidRPr="007D3774">
              <w:rPr>
                <w:sz w:val="22"/>
                <w:szCs w:val="22"/>
              </w:rPr>
              <w:t xml:space="preserve"> accordati per ciascun </w:t>
            </w:r>
            <w:r w:rsidR="00D675CF">
              <w:rPr>
                <w:sz w:val="22"/>
                <w:szCs w:val="22"/>
              </w:rPr>
              <w:t>D</w:t>
            </w:r>
            <w:r w:rsidR="008A6AAF" w:rsidRPr="007D3774">
              <w:rPr>
                <w:sz w:val="22"/>
                <w:szCs w:val="22"/>
              </w:rPr>
              <w:t>ebito</w:t>
            </w:r>
            <w:r w:rsidR="008B2148" w:rsidRPr="007D3774">
              <w:rPr>
                <w:sz w:val="22"/>
                <w:szCs w:val="22"/>
              </w:rPr>
              <w:t xml:space="preserve">re </w:t>
            </w:r>
            <w:r w:rsidR="008A6AAF" w:rsidRPr="007D3774">
              <w:rPr>
                <w:sz w:val="22"/>
                <w:szCs w:val="22"/>
              </w:rPr>
              <w:t>–</w:t>
            </w:r>
            <w:r w:rsidR="008B2148" w:rsidRPr="007D3774">
              <w:rPr>
                <w:sz w:val="22"/>
                <w:szCs w:val="22"/>
              </w:rPr>
              <w:t xml:space="preserve"> </w:t>
            </w:r>
            <w:r w:rsidRPr="007D3774">
              <w:rPr>
                <w:sz w:val="22"/>
                <w:szCs w:val="22"/>
                <w:lang w:eastAsia="de-DE"/>
              </w:rPr>
              <w:t>l’assunzione del rischi</w:t>
            </w:r>
            <w:r w:rsidR="008B2148" w:rsidRPr="007D3774">
              <w:rPr>
                <w:sz w:val="22"/>
                <w:szCs w:val="22"/>
                <w:lang w:eastAsia="de-DE"/>
              </w:rPr>
              <w:t xml:space="preserve">o del mancato pagamento dovuto a inadempimento e/o insolvenza dei </w:t>
            </w:r>
            <w:r w:rsidR="00D675CF">
              <w:rPr>
                <w:sz w:val="22"/>
                <w:szCs w:val="22"/>
                <w:lang w:eastAsia="de-DE"/>
              </w:rPr>
              <w:t>D</w:t>
            </w:r>
            <w:r w:rsidR="008B2148" w:rsidRPr="007D3774">
              <w:rPr>
                <w:sz w:val="22"/>
                <w:szCs w:val="22"/>
                <w:lang w:eastAsia="de-DE"/>
              </w:rPr>
              <w:t xml:space="preserve">ebitori medesimi. Fra i servizi, finanziari e non, che costituiscono il </w:t>
            </w:r>
            <w:r w:rsidR="008B2148" w:rsidRPr="00A725AF">
              <w:rPr>
                <w:i/>
                <w:sz w:val="22"/>
                <w:szCs w:val="22"/>
                <w:lang w:eastAsia="de-DE"/>
              </w:rPr>
              <w:t>factoring</w:t>
            </w:r>
            <w:r w:rsidR="008B2148" w:rsidRPr="007D3774">
              <w:rPr>
                <w:sz w:val="22"/>
                <w:szCs w:val="22"/>
                <w:lang w:eastAsia="de-DE"/>
              </w:rPr>
              <w:t xml:space="preserve"> si annovera anche la valutazione dell’affidabilità della clientela.</w:t>
            </w:r>
            <w:r w:rsidR="001169DC" w:rsidRPr="007D3774">
              <w:rPr>
                <w:sz w:val="22"/>
                <w:szCs w:val="22"/>
                <w:lang w:eastAsia="de-DE"/>
              </w:rPr>
              <w:t xml:space="preserve"> Il contratto di </w:t>
            </w:r>
            <w:r w:rsidR="001169DC" w:rsidRPr="00A725AF">
              <w:rPr>
                <w:i/>
                <w:sz w:val="22"/>
                <w:szCs w:val="22"/>
                <w:lang w:eastAsia="de-DE"/>
              </w:rPr>
              <w:t>factoring</w:t>
            </w:r>
            <w:r w:rsidR="001169DC" w:rsidRPr="007D3774">
              <w:rPr>
                <w:sz w:val="22"/>
                <w:szCs w:val="22"/>
                <w:lang w:eastAsia="de-DE"/>
              </w:rPr>
              <w:t xml:space="preserve"> è regolato dalla Legge 52/91 e dal Codice Civile</w:t>
            </w:r>
            <w:r w:rsidR="009865FE" w:rsidRPr="009865FE">
              <w:t>.</w:t>
            </w:r>
          </w:p>
        </w:tc>
      </w:tr>
      <w:tr w:rsidR="00585036" w:rsidRPr="007D3774" w:rsidTr="00585036">
        <w:trPr>
          <w:trHeight w:val="369"/>
        </w:trPr>
        <w:tc>
          <w:tcPr>
            <w:tcW w:w="10843" w:type="dxa"/>
            <w:tcBorders>
              <w:bottom w:val="single" w:sz="4" w:space="0" w:color="BFBFBF"/>
            </w:tcBorders>
            <w:shd w:val="clear" w:color="auto" w:fill="F2F2F2"/>
          </w:tcPr>
          <w:p w:rsidR="00585036" w:rsidRPr="007D3774" w:rsidRDefault="00585036" w:rsidP="0020487B">
            <w:pPr>
              <w:rPr>
                <w:smallCaps/>
                <w:sz w:val="22"/>
                <w:szCs w:val="22"/>
                <w:lang w:eastAsia="de-DE"/>
              </w:rPr>
            </w:pPr>
            <w:r w:rsidRPr="00E3321E">
              <w:rPr>
                <w:b/>
                <w:bCs/>
                <w:i/>
                <w:smallCaps/>
                <w:sz w:val="22"/>
                <w:szCs w:val="22"/>
                <w:lang w:eastAsia="de-DE"/>
              </w:rPr>
              <w:t>Factoring</w:t>
            </w:r>
            <w:r w:rsidRPr="007D3774">
              <w:rPr>
                <w:b/>
                <w:bCs/>
                <w:smallCaps/>
                <w:sz w:val="22"/>
                <w:szCs w:val="22"/>
                <w:lang w:eastAsia="de-DE"/>
              </w:rPr>
              <w:t xml:space="preserve"> </w:t>
            </w:r>
            <w:r w:rsidR="0020487B" w:rsidRPr="0020487B">
              <w:rPr>
                <w:b/>
                <w:bCs/>
                <w:i/>
                <w:smallCaps/>
                <w:sz w:val="22"/>
                <w:szCs w:val="22"/>
                <w:lang w:eastAsia="de-DE"/>
              </w:rPr>
              <w:t>pro solvendo</w:t>
            </w:r>
          </w:p>
        </w:tc>
      </w:tr>
      <w:tr w:rsidR="00585036" w:rsidRPr="007D3774" w:rsidTr="00585036">
        <w:trPr>
          <w:trHeight w:val="369"/>
        </w:trPr>
        <w:tc>
          <w:tcPr>
            <w:tcW w:w="10843" w:type="dxa"/>
            <w:shd w:val="clear" w:color="auto" w:fill="auto"/>
          </w:tcPr>
          <w:p w:rsidR="00AD2572" w:rsidRPr="009865FE" w:rsidRDefault="0020487B" w:rsidP="00A015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de-DE"/>
              </w:rPr>
            </w:pPr>
            <w:r w:rsidRPr="0020487B">
              <w:rPr>
                <w:sz w:val="22"/>
                <w:szCs w:val="22"/>
                <w:lang w:eastAsia="de-DE"/>
              </w:rPr>
              <w:t xml:space="preserve">Operazione di factoring senza assunzione, da parte della Società di </w:t>
            </w:r>
            <w:r w:rsidRPr="0020487B">
              <w:rPr>
                <w:i/>
                <w:sz w:val="22"/>
                <w:szCs w:val="22"/>
                <w:lang w:eastAsia="de-DE"/>
              </w:rPr>
              <w:t>Factoring,</w:t>
            </w:r>
            <w:r w:rsidRPr="0020487B">
              <w:rPr>
                <w:sz w:val="22"/>
                <w:szCs w:val="22"/>
                <w:lang w:eastAsia="de-DE"/>
              </w:rPr>
              <w:t xml:space="preserve"> del rischio di mancato o parziale pagamento dei Debitori ceduti dovuto ad insolvenza degli stessi. L’utilizzo di questo servizio permette al Cedente di ridurre i costi interni di gestione dei propri crediti commerciali e di disporre di una fonte di finanziamento</w:t>
            </w:r>
          </w:p>
        </w:tc>
      </w:tr>
      <w:tr w:rsidR="00585036" w:rsidRPr="007D3774" w:rsidTr="00585036">
        <w:trPr>
          <w:trHeight w:val="369"/>
        </w:trPr>
        <w:tc>
          <w:tcPr>
            <w:tcW w:w="10843" w:type="dxa"/>
            <w:tcBorders>
              <w:bottom w:val="single" w:sz="4" w:space="0" w:color="BFBFBF"/>
            </w:tcBorders>
            <w:shd w:val="clear" w:color="auto" w:fill="F2F2F2"/>
          </w:tcPr>
          <w:p w:rsidR="00585036" w:rsidRPr="007D3774" w:rsidRDefault="006C6D36" w:rsidP="00A52FD4">
            <w:pPr>
              <w:spacing w:before="20" w:after="20"/>
              <w:jc w:val="both"/>
              <w:rPr>
                <w:smallCaps/>
                <w:sz w:val="22"/>
                <w:szCs w:val="22"/>
                <w:lang w:eastAsia="de-DE"/>
              </w:rPr>
            </w:pPr>
            <w:r w:rsidRPr="006C6D36">
              <w:rPr>
                <w:b/>
                <w:bCs/>
                <w:smallCaps/>
                <w:sz w:val="22"/>
                <w:szCs w:val="22"/>
                <w:lang w:eastAsia="de-DE"/>
              </w:rPr>
              <w:t xml:space="preserve">Rischi specifici legati alla tipologia di </w:t>
            </w:r>
            <w:r w:rsidR="00A52FD4">
              <w:rPr>
                <w:b/>
                <w:bCs/>
                <w:smallCaps/>
                <w:sz w:val="22"/>
                <w:szCs w:val="22"/>
                <w:lang w:eastAsia="de-DE"/>
              </w:rPr>
              <w:t>operazione</w:t>
            </w:r>
            <w:r w:rsidRPr="006C6D36">
              <w:rPr>
                <w:b/>
                <w:bCs/>
                <w:smallCaps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85036" w:rsidRPr="007D3774" w:rsidTr="00585036">
        <w:trPr>
          <w:trHeight w:val="369"/>
        </w:trPr>
        <w:tc>
          <w:tcPr>
            <w:tcW w:w="10843" w:type="dxa"/>
            <w:tcBorders>
              <w:bottom w:val="single" w:sz="4" w:space="0" w:color="BFBFBF"/>
            </w:tcBorders>
            <w:shd w:val="clear" w:color="auto" w:fill="auto"/>
          </w:tcPr>
          <w:p w:rsidR="00546365" w:rsidRDefault="00546365" w:rsidP="005463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de-DE"/>
              </w:rPr>
            </w:pPr>
            <w:r w:rsidRPr="00413FC6">
              <w:rPr>
                <w:sz w:val="22"/>
                <w:szCs w:val="22"/>
              </w:rPr>
              <w:t>Il ri</w:t>
            </w:r>
            <w:r>
              <w:rPr>
                <w:sz w:val="22"/>
                <w:szCs w:val="22"/>
              </w:rPr>
              <w:t>schio di mancato pagamento dei D</w:t>
            </w:r>
            <w:r w:rsidRPr="00413FC6">
              <w:rPr>
                <w:sz w:val="22"/>
                <w:szCs w:val="22"/>
              </w:rPr>
              <w:t>ebit</w:t>
            </w:r>
            <w:r>
              <w:rPr>
                <w:sz w:val="22"/>
                <w:szCs w:val="22"/>
              </w:rPr>
              <w:t>ori  ceduti resta a carico del C</w:t>
            </w:r>
            <w:r w:rsidRPr="00413FC6">
              <w:rPr>
                <w:sz w:val="22"/>
                <w:szCs w:val="22"/>
              </w:rPr>
              <w:t xml:space="preserve">edente, che pertanto garantisce la solvenza di </w:t>
            </w:r>
            <w:r>
              <w:rPr>
                <w:sz w:val="22"/>
                <w:szCs w:val="22"/>
              </w:rPr>
              <w:t>ogni D</w:t>
            </w:r>
            <w:r w:rsidRPr="00413FC6">
              <w:rPr>
                <w:sz w:val="22"/>
                <w:szCs w:val="22"/>
              </w:rPr>
              <w:t xml:space="preserve">ebitore i cui </w:t>
            </w:r>
            <w:r>
              <w:rPr>
                <w:sz w:val="22"/>
                <w:szCs w:val="22"/>
              </w:rPr>
              <w:t>C</w:t>
            </w:r>
            <w:r w:rsidRPr="00413FC6">
              <w:rPr>
                <w:sz w:val="22"/>
                <w:szCs w:val="22"/>
              </w:rPr>
              <w:t xml:space="preserve">rediti sono oggetto di cessione. Nel caso di mancato </w:t>
            </w:r>
            <w:r>
              <w:rPr>
                <w:sz w:val="22"/>
                <w:szCs w:val="22"/>
              </w:rPr>
              <w:t>pagamento dei singoli Debitori alla scadenza, la S</w:t>
            </w:r>
            <w:r w:rsidRPr="00413FC6">
              <w:rPr>
                <w:sz w:val="22"/>
                <w:szCs w:val="22"/>
              </w:rPr>
              <w:t xml:space="preserve">ocietà di </w:t>
            </w:r>
            <w:r w:rsidRPr="00AD400E">
              <w:rPr>
                <w:i/>
                <w:sz w:val="22"/>
                <w:szCs w:val="22"/>
              </w:rPr>
              <w:t xml:space="preserve">Factoring </w:t>
            </w:r>
            <w:r w:rsidRPr="00413FC6">
              <w:rPr>
                <w:sz w:val="22"/>
                <w:szCs w:val="22"/>
              </w:rPr>
              <w:t xml:space="preserve">ha diritto di richiedere al </w:t>
            </w:r>
            <w:r>
              <w:rPr>
                <w:sz w:val="22"/>
                <w:szCs w:val="22"/>
              </w:rPr>
              <w:t>C</w:t>
            </w:r>
            <w:r w:rsidRPr="00413FC6">
              <w:rPr>
                <w:sz w:val="22"/>
                <w:szCs w:val="22"/>
              </w:rPr>
              <w:t xml:space="preserve">edente la restituzione delle somme eventualmente anticipate quale pagamento anticipato del corrispettivo dei </w:t>
            </w:r>
            <w:r>
              <w:rPr>
                <w:sz w:val="22"/>
                <w:szCs w:val="22"/>
              </w:rPr>
              <w:t>C</w:t>
            </w:r>
            <w:r w:rsidRPr="00413FC6">
              <w:rPr>
                <w:sz w:val="22"/>
                <w:szCs w:val="22"/>
              </w:rPr>
              <w:t xml:space="preserve">rediti ceduti e non ancora incassati, oltre al pagamento degli interessi, spese </w:t>
            </w:r>
            <w:r w:rsidRPr="00413FC6">
              <w:rPr>
                <w:sz w:val="22"/>
                <w:szCs w:val="22"/>
              </w:rPr>
              <w:lastRenderedPageBreak/>
              <w:t>e commissioni concordate.</w:t>
            </w:r>
            <w:r w:rsidRPr="00413FC6">
              <w:rPr>
                <w:sz w:val="22"/>
                <w:szCs w:val="22"/>
                <w:lang w:eastAsia="de-DE"/>
              </w:rPr>
              <w:t xml:space="preserve"> </w:t>
            </w:r>
          </w:p>
          <w:p w:rsidR="003E04E1" w:rsidRPr="003E04E1" w:rsidRDefault="000339E8" w:rsidP="003E04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04E1">
              <w:rPr>
                <w:sz w:val="22"/>
                <w:szCs w:val="22"/>
              </w:rPr>
              <w:t xml:space="preserve">In caso di operazioni in valuta diversa dall’Euro, il rischio di cambio grava sul </w:t>
            </w:r>
            <w:r w:rsidR="003E04E1">
              <w:rPr>
                <w:sz w:val="22"/>
                <w:szCs w:val="22"/>
              </w:rPr>
              <w:t>C</w:t>
            </w:r>
            <w:r w:rsidRPr="003E04E1">
              <w:rPr>
                <w:sz w:val="22"/>
                <w:szCs w:val="22"/>
              </w:rPr>
              <w:t>edent</w:t>
            </w:r>
            <w:r w:rsidR="003E04E1">
              <w:rPr>
                <w:sz w:val="22"/>
                <w:szCs w:val="22"/>
              </w:rPr>
              <w:t>e</w:t>
            </w:r>
            <w:r w:rsidR="00AD2572">
              <w:rPr>
                <w:sz w:val="22"/>
                <w:szCs w:val="22"/>
              </w:rPr>
              <w:t>.</w:t>
            </w:r>
            <w:r w:rsidR="003E04E1">
              <w:rPr>
                <w:sz w:val="22"/>
                <w:szCs w:val="22"/>
              </w:rPr>
              <w:t xml:space="preserve"> </w:t>
            </w:r>
            <w:bookmarkStart w:id="0" w:name="_MailEndCompose"/>
            <w:r w:rsidR="00AD2572">
              <w:rPr>
                <w:sz w:val="22"/>
                <w:szCs w:val="22"/>
              </w:rPr>
              <w:t>I</w:t>
            </w:r>
            <w:r w:rsidR="003E04E1">
              <w:rPr>
                <w:sz w:val="22"/>
                <w:szCs w:val="22"/>
              </w:rPr>
              <w:t>l</w:t>
            </w:r>
            <w:r w:rsidR="003E04E1" w:rsidRPr="003E04E1">
              <w:rPr>
                <w:sz w:val="22"/>
                <w:szCs w:val="22"/>
              </w:rPr>
              <w:t xml:space="preserve"> rischio di cambio rappresenta il rischio di subire perdite per effetto di avverse variazioni dei corsi delle divise estere su tutte le posizioni detenute </w:t>
            </w:r>
            <w:r w:rsidR="003E04E1">
              <w:rPr>
                <w:sz w:val="22"/>
                <w:szCs w:val="22"/>
              </w:rPr>
              <w:t>dal Cedente</w:t>
            </w:r>
            <w:r w:rsidR="003E04E1" w:rsidRPr="003E04E1">
              <w:rPr>
                <w:sz w:val="22"/>
                <w:szCs w:val="22"/>
              </w:rPr>
              <w:t xml:space="preserve"> indipendentemente dal portafoglio di allocazione.</w:t>
            </w:r>
            <w:bookmarkEnd w:id="0"/>
          </w:p>
          <w:p w:rsidR="00B011BC" w:rsidRPr="0079031C" w:rsidRDefault="00B011BC" w:rsidP="003E0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de-DE"/>
              </w:rPr>
            </w:pPr>
          </w:p>
        </w:tc>
      </w:tr>
      <w:tr w:rsidR="00546365" w:rsidRPr="00413FC6" w:rsidTr="00AC50C0">
        <w:trPr>
          <w:trHeight w:val="369"/>
        </w:trPr>
        <w:tc>
          <w:tcPr>
            <w:tcW w:w="10843" w:type="dxa"/>
            <w:tcBorders>
              <w:bottom w:val="single" w:sz="4" w:space="0" w:color="BFBFBF"/>
            </w:tcBorders>
            <w:shd w:val="clear" w:color="auto" w:fill="F2F2F2"/>
          </w:tcPr>
          <w:p w:rsidR="00546365" w:rsidRPr="00413FC6" w:rsidRDefault="00546365" w:rsidP="00AC50C0">
            <w:pPr>
              <w:spacing w:before="20" w:after="20"/>
              <w:jc w:val="both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b/>
                <w:bCs/>
                <w:smallCaps/>
                <w:sz w:val="22"/>
                <w:szCs w:val="22"/>
                <w:lang w:eastAsia="de-DE"/>
              </w:rPr>
              <w:lastRenderedPageBreak/>
              <w:t xml:space="preserve">Particolari applicazioni operative dei prodotti base </w:t>
            </w:r>
            <w:r w:rsidRPr="00413FC6">
              <w:rPr>
                <w:b/>
                <w:bCs/>
                <w:i/>
                <w:smallCaps/>
                <w:sz w:val="22"/>
                <w:szCs w:val="22"/>
                <w:lang w:eastAsia="de-DE"/>
              </w:rPr>
              <w:t>pro solvendo</w:t>
            </w:r>
          </w:p>
        </w:tc>
      </w:tr>
      <w:tr w:rsidR="00546365" w:rsidRPr="00413FC6" w:rsidTr="00AC50C0">
        <w:trPr>
          <w:trHeight w:val="369"/>
        </w:trPr>
        <w:tc>
          <w:tcPr>
            <w:tcW w:w="10843" w:type="dxa"/>
            <w:tcBorders>
              <w:bottom w:val="single" w:sz="4" w:space="0" w:color="BFBFBF"/>
            </w:tcBorders>
            <w:shd w:val="clear" w:color="auto" w:fill="auto"/>
          </w:tcPr>
          <w:p w:rsidR="00546365" w:rsidRPr="00413FC6" w:rsidRDefault="00546365" w:rsidP="00AC50C0">
            <w:pPr>
              <w:spacing w:before="20" w:after="120"/>
              <w:jc w:val="both"/>
              <w:rPr>
                <w:sz w:val="22"/>
                <w:szCs w:val="22"/>
                <w:lang w:eastAsia="de-DE"/>
              </w:rPr>
            </w:pPr>
            <w:r w:rsidRPr="00413FC6">
              <w:rPr>
                <w:sz w:val="22"/>
                <w:szCs w:val="22"/>
                <w:lang w:eastAsia="de-DE"/>
              </w:rPr>
              <w:t xml:space="preserve">Le tipologie in cui si può esplicare e combinare il Factoring </w:t>
            </w:r>
            <w:r w:rsidRPr="00413FC6">
              <w:rPr>
                <w:i/>
                <w:sz w:val="22"/>
                <w:szCs w:val="22"/>
                <w:lang w:eastAsia="de-DE"/>
              </w:rPr>
              <w:t>pro solvendo</w:t>
            </w:r>
            <w:r w:rsidRPr="00413FC6">
              <w:rPr>
                <w:sz w:val="22"/>
                <w:szCs w:val="22"/>
                <w:lang w:eastAsia="de-DE"/>
              </w:rPr>
              <w:t xml:space="preserve">, con i relativi rischi, sono: </w:t>
            </w:r>
          </w:p>
          <w:p w:rsidR="00546365" w:rsidRPr="0077787B" w:rsidRDefault="00546365" w:rsidP="00AC50C0">
            <w:pPr>
              <w:spacing w:before="20" w:after="20"/>
              <w:jc w:val="both"/>
              <w:rPr>
                <w:i/>
                <w:sz w:val="22"/>
                <w:szCs w:val="22"/>
              </w:rPr>
            </w:pPr>
            <w:r w:rsidRPr="00AD400E">
              <w:rPr>
                <w:i/>
                <w:sz w:val="22"/>
                <w:szCs w:val="22"/>
                <w:lang w:eastAsia="de-DE"/>
              </w:rPr>
              <w:t>Factoring</w:t>
            </w:r>
            <w:r w:rsidRPr="00413FC6">
              <w:rPr>
                <w:sz w:val="22"/>
                <w:szCs w:val="22"/>
                <w:lang w:eastAsia="de-DE"/>
              </w:rPr>
              <w:t xml:space="preserve"> </w:t>
            </w:r>
            <w:r w:rsidRPr="00413FC6">
              <w:rPr>
                <w:i/>
                <w:sz w:val="22"/>
                <w:szCs w:val="22"/>
                <w:lang w:eastAsia="de-DE"/>
              </w:rPr>
              <w:t>pro solvendo</w:t>
            </w:r>
            <w:r w:rsidRPr="00413FC6">
              <w:rPr>
                <w:sz w:val="22"/>
                <w:szCs w:val="22"/>
                <w:lang w:eastAsia="de-DE"/>
              </w:rPr>
              <w:t xml:space="preserve"> </w:t>
            </w:r>
            <w:r w:rsidRPr="0077787B">
              <w:rPr>
                <w:b/>
                <w:i/>
                <w:sz w:val="22"/>
                <w:szCs w:val="22"/>
                <w:lang w:eastAsia="de-DE"/>
              </w:rPr>
              <w:t>Non Notification</w:t>
            </w:r>
          </w:p>
          <w:p w:rsidR="00546365" w:rsidRDefault="00546365" w:rsidP="00AC50C0">
            <w:pPr>
              <w:spacing w:before="20" w:after="120"/>
              <w:jc w:val="both"/>
              <w:rPr>
                <w:sz w:val="22"/>
                <w:szCs w:val="22"/>
                <w:lang w:eastAsia="de-DE"/>
              </w:rPr>
            </w:pPr>
            <w:r>
              <w:rPr>
                <w:sz w:val="22"/>
                <w:szCs w:val="22"/>
                <w:lang w:eastAsia="de-DE"/>
              </w:rPr>
              <w:t xml:space="preserve">Il </w:t>
            </w:r>
            <w:r w:rsidRPr="00AD400E">
              <w:rPr>
                <w:i/>
                <w:sz w:val="22"/>
                <w:szCs w:val="22"/>
                <w:lang w:eastAsia="de-DE"/>
              </w:rPr>
              <w:t>Factoring</w:t>
            </w:r>
            <w:r w:rsidRPr="00413FC6">
              <w:rPr>
                <w:sz w:val="22"/>
                <w:szCs w:val="22"/>
                <w:lang w:eastAsia="de-DE"/>
              </w:rPr>
              <w:t xml:space="preserve"> </w:t>
            </w:r>
            <w:r w:rsidRPr="00413FC6">
              <w:rPr>
                <w:i/>
                <w:sz w:val="22"/>
                <w:szCs w:val="22"/>
                <w:lang w:eastAsia="de-DE"/>
              </w:rPr>
              <w:t>pro solvendo Non Notification</w:t>
            </w:r>
            <w:r>
              <w:rPr>
                <w:sz w:val="22"/>
                <w:szCs w:val="22"/>
                <w:lang w:eastAsia="de-DE"/>
              </w:rPr>
              <w:t xml:space="preserve"> prevede che</w:t>
            </w:r>
            <w:r w:rsidRPr="00413FC6">
              <w:rPr>
                <w:sz w:val="22"/>
                <w:szCs w:val="22"/>
                <w:lang w:eastAsia="de-DE"/>
              </w:rPr>
              <w:t xml:space="preserve"> la </w:t>
            </w:r>
            <w:r>
              <w:rPr>
                <w:sz w:val="22"/>
                <w:szCs w:val="22"/>
                <w:lang w:eastAsia="de-DE"/>
              </w:rPr>
              <w:t>S</w:t>
            </w:r>
            <w:r w:rsidRPr="00413FC6">
              <w:rPr>
                <w:sz w:val="22"/>
                <w:szCs w:val="22"/>
                <w:lang w:eastAsia="de-DE"/>
              </w:rPr>
              <w:t xml:space="preserve">ocietà di </w:t>
            </w:r>
            <w:r w:rsidRPr="00AD400E">
              <w:rPr>
                <w:i/>
                <w:sz w:val="22"/>
                <w:szCs w:val="22"/>
                <w:lang w:eastAsia="de-DE"/>
              </w:rPr>
              <w:t>Factoring</w:t>
            </w:r>
            <w:r w:rsidRPr="00413FC6">
              <w:rPr>
                <w:sz w:val="22"/>
                <w:szCs w:val="22"/>
                <w:lang w:eastAsia="de-DE"/>
              </w:rPr>
              <w:t xml:space="preserve"> si accord</w:t>
            </w:r>
            <w:r>
              <w:rPr>
                <w:sz w:val="22"/>
                <w:szCs w:val="22"/>
                <w:lang w:eastAsia="de-DE"/>
              </w:rPr>
              <w:t>i</w:t>
            </w:r>
            <w:r w:rsidRPr="00413FC6">
              <w:rPr>
                <w:sz w:val="22"/>
                <w:szCs w:val="22"/>
                <w:lang w:eastAsia="de-DE"/>
              </w:rPr>
              <w:t xml:space="preserve"> con il </w:t>
            </w:r>
            <w:r>
              <w:rPr>
                <w:sz w:val="22"/>
                <w:szCs w:val="22"/>
                <w:lang w:eastAsia="de-DE"/>
              </w:rPr>
              <w:t>C</w:t>
            </w:r>
            <w:r w:rsidRPr="00413FC6">
              <w:rPr>
                <w:sz w:val="22"/>
                <w:szCs w:val="22"/>
                <w:lang w:eastAsia="de-DE"/>
              </w:rPr>
              <w:t xml:space="preserve">edente per non comunicare la </w:t>
            </w:r>
            <w:r>
              <w:rPr>
                <w:sz w:val="22"/>
                <w:szCs w:val="22"/>
                <w:lang w:eastAsia="de-DE"/>
              </w:rPr>
              <w:t>C</w:t>
            </w:r>
            <w:r w:rsidRPr="00413FC6">
              <w:rPr>
                <w:sz w:val="22"/>
                <w:szCs w:val="22"/>
                <w:lang w:eastAsia="de-DE"/>
              </w:rPr>
              <w:t xml:space="preserve">essione ai </w:t>
            </w:r>
            <w:r>
              <w:rPr>
                <w:sz w:val="22"/>
                <w:szCs w:val="22"/>
                <w:lang w:eastAsia="de-DE"/>
              </w:rPr>
              <w:t>D</w:t>
            </w:r>
            <w:r w:rsidRPr="00413FC6">
              <w:rPr>
                <w:sz w:val="22"/>
                <w:szCs w:val="22"/>
                <w:lang w:eastAsia="de-DE"/>
              </w:rPr>
              <w:t>ebitori ceduti, fatto salvo il verificarsi di alcune situazioni espressam</w:t>
            </w:r>
            <w:r>
              <w:rPr>
                <w:sz w:val="22"/>
                <w:szCs w:val="22"/>
                <w:lang w:eastAsia="de-DE"/>
              </w:rPr>
              <w:t>ente previste in contratto tra C</w:t>
            </w:r>
            <w:r w:rsidRPr="00413FC6">
              <w:rPr>
                <w:sz w:val="22"/>
                <w:szCs w:val="22"/>
                <w:lang w:eastAsia="de-DE"/>
              </w:rPr>
              <w:t xml:space="preserve">edente e Factor. </w:t>
            </w:r>
          </w:p>
          <w:p w:rsidR="0077787B" w:rsidRPr="00413FC6" w:rsidRDefault="0077787B" w:rsidP="00AC50C0">
            <w:pPr>
              <w:spacing w:before="20" w:after="120"/>
              <w:jc w:val="both"/>
              <w:rPr>
                <w:sz w:val="22"/>
                <w:szCs w:val="22"/>
                <w:lang w:eastAsia="de-DE"/>
              </w:rPr>
            </w:pPr>
          </w:p>
          <w:p w:rsidR="00546365" w:rsidRPr="00413FC6" w:rsidRDefault="00546365" w:rsidP="00AC50C0">
            <w:pPr>
              <w:spacing w:before="20" w:after="20"/>
              <w:jc w:val="both"/>
              <w:rPr>
                <w:b/>
                <w:sz w:val="22"/>
                <w:szCs w:val="22"/>
                <w:lang w:eastAsia="de-DE"/>
              </w:rPr>
            </w:pPr>
            <w:r w:rsidRPr="00C846DB">
              <w:rPr>
                <w:i/>
                <w:sz w:val="22"/>
                <w:szCs w:val="22"/>
                <w:lang w:eastAsia="de-DE"/>
              </w:rPr>
              <w:t>Factoring</w:t>
            </w:r>
            <w:r w:rsidRPr="00413FC6">
              <w:rPr>
                <w:sz w:val="22"/>
                <w:szCs w:val="22"/>
                <w:lang w:eastAsia="de-DE"/>
              </w:rPr>
              <w:t xml:space="preserve"> </w:t>
            </w:r>
            <w:r w:rsidRPr="00413FC6">
              <w:rPr>
                <w:i/>
                <w:sz w:val="22"/>
                <w:szCs w:val="22"/>
                <w:lang w:eastAsia="de-DE"/>
              </w:rPr>
              <w:t xml:space="preserve">pro solvendo </w:t>
            </w:r>
            <w:r w:rsidRPr="0077787B">
              <w:rPr>
                <w:b/>
                <w:i/>
                <w:sz w:val="22"/>
                <w:szCs w:val="22"/>
                <w:lang w:eastAsia="de-DE"/>
              </w:rPr>
              <w:t>Maturity</w:t>
            </w:r>
          </w:p>
          <w:p w:rsidR="00546365" w:rsidRDefault="00546365" w:rsidP="00AC50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de-DE"/>
              </w:rPr>
            </w:pPr>
            <w:r>
              <w:rPr>
                <w:sz w:val="22"/>
                <w:szCs w:val="22"/>
                <w:lang w:eastAsia="de-DE"/>
              </w:rPr>
              <w:t xml:space="preserve">Il </w:t>
            </w:r>
            <w:r w:rsidRPr="00C846DB">
              <w:rPr>
                <w:i/>
                <w:sz w:val="22"/>
                <w:szCs w:val="22"/>
                <w:lang w:eastAsia="de-DE"/>
              </w:rPr>
              <w:t>Factoring</w:t>
            </w:r>
            <w:r w:rsidRPr="00413FC6">
              <w:rPr>
                <w:sz w:val="22"/>
                <w:szCs w:val="22"/>
                <w:lang w:eastAsia="de-DE"/>
              </w:rPr>
              <w:t xml:space="preserve"> </w:t>
            </w:r>
            <w:r w:rsidRPr="00413FC6">
              <w:rPr>
                <w:i/>
                <w:sz w:val="22"/>
                <w:szCs w:val="22"/>
                <w:lang w:eastAsia="de-DE"/>
              </w:rPr>
              <w:t xml:space="preserve">pro solvendo Maturity </w:t>
            </w:r>
            <w:r>
              <w:rPr>
                <w:sz w:val="22"/>
                <w:szCs w:val="22"/>
                <w:lang w:eastAsia="de-DE"/>
              </w:rPr>
              <w:t>prevede che la S</w:t>
            </w:r>
            <w:r w:rsidRPr="00413FC6">
              <w:rPr>
                <w:sz w:val="22"/>
                <w:szCs w:val="22"/>
                <w:lang w:eastAsia="de-DE"/>
              </w:rPr>
              <w:t xml:space="preserve">ocietà di </w:t>
            </w:r>
            <w:r w:rsidRPr="00A60D7A">
              <w:rPr>
                <w:i/>
                <w:sz w:val="22"/>
                <w:szCs w:val="22"/>
                <w:lang w:eastAsia="de-DE"/>
              </w:rPr>
              <w:t>Factoring</w:t>
            </w:r>
            <w:r w:rsidRPr="00413FC6">
              <w:rPr>
                <w:i/>
                <w:sz w:val="22"/>
                <w:szCs w:val="22"/>
                <w:lang w:eastAsia="de-DE"/>
              </w:rPr>
              <w:t xml:space="preserve"> </w:t>
            </w:r>
            <w:r>
              <w:rPr>
                <w:sz w:val="22"/>
                <w:szCs w:val="22"/>
              </w:rPr>
              <w:t>acquisti</w:t>
            </w:r>
            <w:r w:rsidRPr="00413FC6">
              <w:rPr>
                <w:sz w:val="22"/>
                <w:szCs w:val="22"/>
              </w:rPr>
              <w:t xml:space="preserve"> c</w:t>
            </w:r>
            <w:r>
              <w:rPr>
                <w:sz w:val="22"/>
                <w:szCs w:val="22"/>
              </w:rPr>
              <w:t>rediti commerciali vantati dal C</w:t>
            </w:r>
            <w:r w:rsidRPr="00413FC6">
              <w:rPr>
                <w:sz w:val="22"/>
                <w:szCs w:val="22"/>
              </w:rPr>
              <w:t>edente pr</w:t>
            </w:r>
            <w:r>
              <w:rPr>
                <w:sz w:val="22"/>
                <w:szCs w:val="22"/>
              </w:rPr>
              <w:t>esso un insieme predefinito di D</w:t>
            </w:r>
            <w:r w:rsidRPr="00413FC6">
              <w:rPr>
                <w:sz w:val="22"/>
                <w:szCs w:val="22"/>
              </w:rPr>
              <w:t>ebitori interessati alla concessione sistematica di ulteriori dilazioni di pagamento a titolo oneroso, nel quadro di specifici contratti da stipularsi con ci</w:t>
            </w:r>
            <w:r>
              <w:rPr>
                <w:sz w:val="22"/>
                <w:szCs w:val="22"/>
              </w:rPr>
              <w:t>ascuno di essi. L’acquisto dei C</w:t>
            </w:r>
            <w:r w:rsidRPr="00413FC6">
              <w:rPr>
                <w:sz w:val="22"/>
                <w:szCs w:val="22"/>
              </w:rPr>
              <w:t>rediti avverrà senza assunzi</w:t>
            </w:r>
            <w:r>
              <w:rPr>
                <w:sz w:val="22"/>
                <w:szCs w:val="22"/>
              </w:rPr>
              <w:t>one del rischio da parte della S</w:t>
            </w:r>
            <w:r w:rsidRPr="00413FC6">
              <w:rPr>
                <w:sz w:val="22"/>
                <w:szCs w:val="22"/>
              </w:rPr>
              <w:t xml:space="preserve">ocietà di </w:t>
            </w:r>
            <w:r w:rsidRPr="00C846DB">
              <w:rPr>
                <w:i/>
                <w:sz w:val="22"/>
                <w:szCs w:val="22"/>
              </w:rPr>
              <w:t>Factoring</w:t>
            </w:r>
            <w:r w:rsidRPr="00413FC6">
              <w:rPr>
                <w:sz w:val="22"/>
                <w:szCs w:val="22"/>
              </w:rPr>
              <w:t xml:space="preserve"> di mancato paga</w:t>
            </w:r>
            <w:r>
              <w:rPr>
                <w:sz w:val="22"/>
                <w:szCs w:val="22"/>
              </w:rPr>
              <w:t>mento dovuto ad insolvenza dei D</w:t>
            </w:r>
            <w:r w:rsidRPr="00413FC6">
              <w:rPr>
                <w:sz w:val="22"/>
                <w:szCs w:val="22"/>
              </w:rPr>
              <w:t xml:space="preserve">ebitori. Il corrispettivo dei </w:t>
            </w:r>
            <w:r>
              <w:rPr>
                <w:sz w:val="22"/>
                <w:szCs w:val="22"/>
              </w:rPr>
              <w:t>C</w:t>
            </w:r>
            <w:r w:rsidRPr="00413FC6">
              <w:rPr>
                <w:sz w:val="22"/>
                <w:szCs w:val="22"/>
              </w:rPr>
              <w:t xml:space="preserve">rediti ceduti viene normalmente accreditato al </w:t>
            </w:r>
            <w:r>
              <w:rPr>
                <w:sz w:val="22"/>
                <w:szCs w:val="22"/>
              </w:rPr>
              <w:t>C</w:t>
            </w:r>
            <w:r w:rsidRPr="00413FC6">
              <w:rPr>
                <w:sz w:val="22"/>
                <w:szCs w:val="22"/>
              </w:rPr>
              <w:t>edente alla loro scadenza originaria, salva la possibilità di ottenerne l’anticipazione, in tutto in parte.</w:t>
            </w:r>
            <w:r w:rsidRPr="007D3774">
              <w:rPr>
                <w:sz w:val="22"/>
                <w:szCs w:val="22"/>
                <w:lang w:eastAsia="de-DE"/>
              </w:rPr>
              <w:t>L’utilizzo di questo servizio permette</w:t>
            </w:r>
            <w:r>
              <w:rPr>
                <w:sz w:val="22"/>
                <w:szCs w:val="22"/>
                <w:lang w:eastAsia="de-DE"/>
              </w:rPr>
              <w:t xml:space="preserve"> al C</w:t>
            </w:r>
            <w:r w:rsidRPr="007D3774">
              <w:rPr>
                <w:sz w:val="22"/>
                <w:szCs w:val="22"/>
                <w:lang w:eastAsia="de-DE"/>
              </w:rPr>
              <w:t>edente di ridurre i costi interni di gestione dei propri crediti commerciali, di programmare i flussi relativi agli incassi e di disporre di una fonte di finanziamento</w:t>
            </w:r>
          </w:p>
          <w:p w:rsidR="00546365" w:rsidRDefault="00546365" w:rsidP="00AC50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de-DE"/>
              </w:rPr>
            </w:pPr>
          </w:p>
          <w:p w:rsidR="00546365" w:rsidRPr="00AC50C0" w:rsidRDefault="00546365" w:rsidP="00AC50C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  <w:lang w:eastAsia="de-DE"/>
              </w:rPr>
            </w:pPr>
            <w:r w:rsidRPr="004E58F2">
              <w:rPr>
                <w:sz w:val="22"/>
                <w:szCs w:val="22"/>
                <w:lang w:eastAsia="de-DE"/>
              </w:rPr>
              <w:t>Factoring pro solvendo</w:t>
            </w:r>
            <w:r w:rsidRPr="00AC50C0">
              <w:rPr>
                <w:b/>
                <w:i/>
                <w:sz w:val="22"/>
                <w:szCs w:val="22"/>
                <w:lang w:eastAsia="de-DE"/>
              </w:rPr>
              <w:t xml:space="preserve"> </w:t>
            </w:r>
            <w:r w:rsidRPr="00AC50C0">
              <w:rPr>
                <w:b/>
                <w:sz w:val="22"/>
                <w:szCs w:val="22"/>
                <w:lang w:eastAsia="de-DE"/>
              </w:rPr>
              <w:t>con cessioni di diritti di polizza</w:t>
            </w:r>
          </w:p>
          <w:p w:rsidR="00546365" w:rsidRPr="00AC50C0" w:rsidRDefault="00546365" w:rsidP="00AC50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de-DE"/>
              </w:rPr>
            </w:pPr>
            <w:r>
              <w:rPr>
                <w:i/>
                <w:sz w:val="22"/>
                <w:szCs w:val="22"/>
                <w:lang w:eastAsia="de-DE"/>
              </w:rPr>
              <w:t xml:space="preserve">Il Factoring pro </w:t>
            </w:r>
            <w:r w:rsidRPr="00603CAF">
              <w:rPr>
                <w:i/>
                <w:sz w:val="22"/>
                <w:szCs w:val="22"/>
                <w:lang w:eastAsia="de-DE"/>
              </w:rPr>
              <w:t>solvendo</w:t>
            </w:r>
            <w:r w:rsidRPr="00AC50C0">
              <w:rPr>
                <w:sz w:val="22"/>
                <w:szCs w:val="22"/>
                <w:lang w:eastAsia="de-DE"/>
              </w:rPr>
              <w:t xml:space="preserve"> con cessioni di diritti di </w:t>
            </w:r>
            <w:r>
              <w:rPr>
                <w:sz w:val="22"/>
                <w:szCs w:val="22"/>
                <w:lang w:eastAsia="de-DE"/>
              </w:rPr>
              <w:t>p</w:t>
            </w:r>
            <w:r w:rsidRPr="00AC50C0">
              <w:rPr>
                <w:sz w:val="22"/>
                <w:szCs w:val="22"/>
                <w:lang w:eastAsia="de-DE"/>
              </w:rPr>
              <w:t>olizza</w:t>
            </w:r>
            <w:r>
              <w:rPr>
                <w:sz w:val="22"/>
                <w:szCs w:val="22"/>
                <w:lang w:eastAsia="de-DE"/>
              </w:rPr>
              <w:t xml:space="preserve"> </w:t>
            </w:r>
            <w:r w:rsidRPr="00AC50C0">
              <w:rPr>
                <w:sz w:val="22"/>
                <w:szCs w:val="22"/>
                <w:lang w:eastAsia="de-DE"/>
              </w:rPr>
              <w:t xml:space="preserve">prevede che l’operazione di Cessione sia assistita dalla copertura assicurativa messa a disposizione da SACE o da altre </w:t>
            </w:r>
            <w:r>
              <w:rPr>
                <w:sz w:val="22"/>
                <w:szCs w:val="22"/>
                <w:lang w:eastAsia="de-DE"/>
              </w:rPr>
              <w:t>c</w:t>
            </w:r>
            <w:r w:rsidRPr="00AC50C0">
              <w:rPr>
                <w:sz w:val="22"/>
                <w:szCs w:val="22"/>
                <w:lang w:eastAsia="de-DE"/>
              </w:rPr>
              <w:t>ompagni</w:t>
            </w:r>
            <w:r>
              <w:rPr>
                <w:sz w:val="22"/>
                <w:szCs w:val="22"/>
                <w:lang w:eastAsia="de-DE"/>
              </w:rPr>
              <w:t>e</w:t>
            </w:r>
            <w:r w:rsidRPr="00AC50C0">
              <w:rPr>
                <w:sz w:val="22"/>
                <w:szCs w:val="22"/>
                <w:lang w:eastAsia="de-DE"/>
              </w:rPr>
              <w:t xml:space="preserve"> assicurativ</w:t>
            </w:r>
            <w:r>
              <w:rPr>
                <w:sz w:val="22"/>
                <w:szCs w:val="22"/>
                <w:lang w:eastAsia="de-DE"/>
              </w:rPr>
              <w:t>e</w:t>
            </w:r>
            <w:r w:rsidRPr="00AC50C0">
              <w:rPr>
                <w:sz w:val="22"/>
                <w:szCs w:val="22"/>
                <w:lang w:eastAsia="de-DE"/>
              </w:rPr>
              <w:t xml:space="preserve"> che copr</w:t>
            </w:r>
            <w:r>
              <w:rPr>
                <w:sz w:val="22"/>
                <w:szCs w:val="22"/>
                <w:lang w:eastAsia="de-DE"/>
              </w:rPr>
              <w:t>a</w:t>
            </w:r>
            <w:r w:rsidRPr="00AC50C0">
              <w:rPr>
                <w:sz w:val="22"/>
                <w:szCs w:val="22"/>
                <w:lang w:eastAsia="de-DE"/>
              </w:rPr>
              <w:t xml:space="preserve"> il rischio politico del Paese del debitore e il rischio commerciale  </w:t>
            </w:r>
            <w:r>
              <w:rPr>
                <w:sz w:val="22"/>
                <w:szCs w:val="22"/>
                <w:lang w:eastAsia="de-DE"/>
              </w:rPr>
              <w:t>o</w:t>
            </w:r>
            <w:r w:rsidRPr="00AC50C0">
              <w:rPr>
                <w:sz w:val="22"/>
                <w:szCs w:val="22"/>
                <w:lang w:eastAsia="de-DE"/>
              </w:rPr>
              <w:t xml:space="preserve"> esclusivamente il rischio commerciale.</w:t>
            </w:r>
          </w:p>
          <w:p w:rsidR="00546365" w:rsidRPr="00AC50C0" w:rsidRDefault="00546365" w:rsidP="00AC50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de-DE"/>
              </w:rPr>
            </w:pPr>
            <w:r w:rsidRPr="00AC50C0">
              <w:rPr>
                <w:sz w:val="22"/>
                <w:szCs w:val="22"/>
                <w:lang w:eastAsia="de-DE"/>
              </w:rPr>
              <w:t xml:space="preserve">In questi casi anche se con la cessione del credito assicurato la Società di Factoring diventa la diretta beneficiaria dei diritti derivanti dalla </w:t>
            </w:r>
            <w:r>
              <w:rPr>
                <w:sz w:val="22"/>
                <w:szCs w:val="22"/>
                <w:lang w:eastAsia="de-DE"/>
              </w:rPr>
              <w:t>p</w:t>
            </w:r>
            <w:r w:rsidRPr="00AC50C0">
              <w:rPr>
                <w:sz w:val="22"/>
                <w:szCs w:val="22"/>
                <w:lang w:eastAsia="de-DE"/>
              </w:rPr>
              <w:t xml:space="preserve">olizza, resteranno a carico del Cedente, che si impegna a provvedere tempestivamente tutti gli adempimenti o versamenti inerenti o conseguenti a detta polizza assicurativa. Se il </w:t>
            </w:r>
            <w:r>
              <w:rPr>
                <w:sz w:val="22"/>
                <w:szCs w:val="22"/>
                <w:lang w:eastAsia="de-DE"/>
              </w:rPr>
              <w:t>Cedente</w:t>
            </w:r>
            <w:r w:rsidRPr="00AC50C0">
              <w:rPr>
                <w:sz w:val="22"/>
                <w:szCs w:val="22"/>
                <w:lang w:eastAsia="de-DE"/>
              </w:rPr>
              <w:t xml:space="preserve"> non si tenesse in regola con la predetta polizza</w:t>
            </w:r>
            <w:r>
              <w:rPr>
                <w:sz w:val="22"/>
                <w:szCs w:val="22"/>
                <w:lang w:eastAsia="de-DE"/>
              </w:rPr>
              <w:t xml:space="preserve"> assicurativa</w:t>
            </w:r>
            <w:r w:rsidRPr="00AC50C0">
              <w:rPr>
                <w:sz w:val="22"/>
                <w:szCs w:val="22"/>
                <w:lang w:eastAsia="de-DE"/>
              </w:rPr>
              <w:t xml:space="preserve">, la Società di </w:t>
            </w:r>
            <w:r w:rsidRPr="00A60D7A">
              <w:rPr>
                <w:i/>
                <w:sz w:val="22"/>
                <w:szCs w:val="22"/>
                <w:lang w:eastAsia="de-DE"/>
              </w:rPr>
              <w:t>Factoring</w:t>
            </w:r>
            <w:r w:rsidRPr="00AC50C0">
              <w:rPr>
                <w:sz w:val="22"/>
                <w:szCs w:val="22"/>
                <w:lang w:eastAsia="de-DE"/>
              </w:rPr>
              <w:t xml:space="preserve"> avrà facoltà di sostituirsi allo stesso per provvedere a quanto dovuto, fermo l’obbligo di rimborso alla stessa Società di </w:t>
            </w:r>
            <w:r w:rsidRPr="00A60D7A">
              <w:rPr>
                <w:i/>
                <w:sz w:val="22"/>
                <w:szCs w:val="22"/>
                <w:lang w:eastAsia="de-DE"/>
              </w:rPr>
              <w:t xml:space="preserve">Factoring </w:t>
            </w:r>
            <w:r w:rsidRPr="00AC50C0">
              <w:rPr>
                <w:sz w:val="22"/>
                <w:szCs w:val="22"/>
                <w:lang w:eastAsia="de-DE"/>
              </w:rPr>
              <w:t xml:space="preserve">di tutte le spese maggiorate degli interessi di mora. </w:t>
            </w:r>
          </w:p>
          <w:p w:rsidR="00546365" w:rsidRPr="00AC50C0" w:rsidRDefault="00546365" w:rsidP="00AC50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de-DE"/>
              </w:rPr>
            </w:pPr>
            <w:r w:rsidRPr="00AC50C0">
              <w:rPr>
                <w:sz w:val="22"/>
                <w:szCs w:val="22"/>
                <w:lang w:eastAsia="de-DE"/>
              </w:rPr>
              <w:t xml:space="preserve">Il  Cedente è tenuto a garantire la solvibilità del Debitore e pertanto, in caso di mancato pagamento dei Crediti ceduti, è obbligato a porre in essere le attività necessarie ad attivare la </w:t>
            </w:r>
            <w:r>
              <w:rPr>
                <w:sz w:val="22"/>
                <w:szCs w:val="22"/>
                <w:lang w:eastAsia="de-DE"/>
              </w:rPr>
              <w:t>p</w:t>
            </w:r>
            <w:r w:rsidRPr="00AC50C0">
              <w:rPr>
                <w:sz w:val="22"/>
                <w:szCs w:val="22"/>
                <w:lang w:eastAsia="de-DE"/>
              </w:rPr>
              <w:t>olizza emessa da Sace e/o dall</w:t>
            </w:r>
            <w:r>
              <w:rPr>
                <w:sz w:val="22"/>
                <w:szCs w:val="22"/>
                <w:lang w:eastAsia="de-DE"/>
              </w:rPr>
              <w:t>e</w:t>
            </w:r>
            <w:r w:rsidRPr="00AC50C0">
              <w:rPr>
                <w:sz w:val="22"/>
                <w:szCs w:val="22"/>
                <w:lang w:eastAsia="de-DE"/>
              </w:rPr>
              <w:t xml:space="preserve"> </w:t>
            </w:r>
            <w:r>
              <w:rPr>
                <w:sz w:val="22"/>
                <w:szCs w:val="22"/>
                <w:lang w:eastAsia="de-DE"/>
              </w:rPr>
              <w:t>altre c</w:t>
            </w:r>
            <w:r w:rsidRPr="00AC50C0">
              <w:rPr>
                <w:sz w:val="22"/>
                <w:szCs w:val="22"/>
                <w:lang w:eastAsia="de-DE"/>
              </w:rPr>
              <w:t>ompagni</w:t>
            </w:r>
            <w:r>
              <w:rPr>
                <w:sz w:val="22"/>
                <w:szCs w:val="22"/>
                <w:lang w:eastAsia="de-DE"/>
              </w:rPr>
              <w:t>e</w:t>
            </w:r>
            <w:r w:rsidRPr="00AC50C0">
              <w:rPr>
                <w:sz w:val="22"/>
                <w:szCs w:val="22"/>
                <w:lang w:eastAsia="de-DE"/>
              </w:rPr>
              <w:t xml:space="preserve"> </w:t>
            </w:r>
            <w:r>
              <w:rPr>
                <w:sz w:val="22"/>
                <w:szCs w:val="22"/>
                <w:lang w:eastAsia="de-DE"/>
              </w:rPr>
              <w:t>assicurative</w:t>
            </w:r>
            <w:r w:rsidRPr="00AC50C0">
              <w:rPr>
                <w:sz w:val="22"/>
                <w:szCs w:val="22"/>
                <w:lang w:eastAsia="de-DE"/>
              </w:rPr>
              <w:t xml:space="preserve"> e procurare alla Società di </w:t>
            </w:r>
            <w:r w:rsidRPr="00A60D7A">
              <w:rPr>
                <w:i/>
                <w:sz w:val="22"/>
                <w:szCs w:val="22"/>
                <w:lang w:eastAsia="de-DE"/>
              </w:rPr>
              <w:t>Factoring</w:t>
            </w:r>
            <w:r w:rsidRPr="00AC50C0">
              <w:rPr>
                <w:sz w:val="22"/>
                <w:szCs w:val="22"/>
                <w:lang w:eastAsia="de-DE"/>
              </w:rPr>
              <w:t xml:space="preserve"> il previsto rimborso.</w:t>
            </w:r>
          </w:p>
          <w:p w:rsidR="00546365" w:rsidRPr="00413FC6" w:rsidRDefault="00546365" w:rsidP="00AC50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546365" w:rsidRPr="000114A4" w:rsidRDefault="00546365" w:rsidP="00546365">
      <w:pPr>
        <w:spacing w:before="20" w:after="20"/>
        <w:ind w:left="-567"/>
        <w:jc w:val="both"/>
        <w:rPr>
          <w:bCs/>
          <w:sz w:val="12"/>
          <w:szCs w:val="12"/>
          <w:lang w:eastAsia="de-DE"/>
        </w:rPr>
      </w:pPr>
    </w:p>
    <w:p w:rsidR="00546365" w:rsidRPr="00413FC6" w:rsidRDefault="00546365" w:rsidP="00546365">
      <w:pPr>
        <w:spacing w:before="20" w:after="20"/>
        <w:ind w:left="-567"/>
        <w:jc w:val="both"/>
        <w:rPr>
          <w:sz w:val="22"/>
          <w:szCs w:val="22"/>
          <w:lang w:eastAsia="de-DE"/>
        </w:rPr>
      </w:pPr>
      <w:r w:rsidRPr="00413FC6">
        <w:rPr>
          <w:bCs/>
          <w:sz w:val="22"/>
          <w:szCs w:val="22"/>
          <w:lang w:eastAsia="de-DE"/>
        </w:rPr>
        <w:t xml:space="preserve">Eventuali varianti alle condizioni generali di factoring standard, anche in relazione a particolari settori merceologici, specifiche tipologie </w:t>
      </w:r>
      <w:r w:rsidRPr="00413FC6">
        <w:rPr>
          <w:sz w:val="22"/>
          <w:szCs w:val="22"/>
          <w:lang w:eastAsia="de-DE"/>
        </w:rPr>
        <w:t>di crediti ceduti o a esigenze di personalizzazione del servizio e di finanziamento, formano oggetto di specifici contratti o appendici alle condizioni generali standard.</w:t>
      </w:r>
      <w:r w:rsidRPr="00413FC6">
        <w:rPr>
          <w:sz w:val="22"/>
          <w:szCs w:val="22"/>
        </w:rPr>
        <w:t xml:space="preserve"> Le voci riportate nelle condizioni economiche dei suddetti contratti fanno riferimento alle voci riportate nel presente foglio informativo.</w:t>
      </w:r>
    </w:p>
    <w:p w:rsidR="00C06CD4" w:rsidRPr="000114A4" w:rsidRDefault="00C06CD4" w:rsidP="00C06CD4">
      <w:pPr>
        <w:spacing w:before="20" w:after="20"/>
        <w:ind w:left="-567"/>
        <w:jc w:val="both"/>
        <w:rPr>
          <w:sz w:val="12"/>
          <w:szCs w:val="12"/>
          <w:lang w:eastAsia="de-DE"/>
        </w:rPr>
      </w:pPr>
    </w:p>
    <w:tbl>
      <w:tblPr>
        <w:tblpPr w:leftFromText="141" w:rightFromText="141" w:vertAnchor="text" w:tblpX="-569" w:tblpY="1"/>
        <w:tblOverlap w:val="never"/>
        <w:tblW w:w="108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1984"/>
      </w:tblGrid>
      <w:tr w:rsidR="00C06CD4" w:rsidRPr="00413FC6" w:rsidTr="00730CA1">
        <w:trPr>
          <w:trHeight w:val="317"/>
        </w:trPr>
        <w:tc>
          <w:tcPr>
            <w:tcW w:w="10843" w:type="dxa"/>
            <w:gridSpan w:val="2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  <w:vAlign w:val="center"/>
          </w:tcPr>
          <w:p w:rsidR="00C06CD4" w:rsidRPr="00413FC6" w:rsidRDefault="00C06CD4" w:rsidP="00730CA1">
            <w:pPr>
              <w:spacing w:line="260" w:lineRule="atLeast"/>
              <w:rPr>
                <w:b/>
                <w:sz w:val="22"/>
                <w:szCs w:val="22"/>
                <w:lang w:eastAsia="de-DE"/>
              </w:rPr>
            </w:pPr>
            <w:r w:rsidRPr="00413FC6">
              <w:rPr>
                <w:b/>
                <w:bCs/>
                <w:sz w:val="22"/>
                <w:szCs w:val="22"/>
                <w:lang w:eastAsia="de-DE"/>
              </w:rPr>
              <w:t>CONDIZIONI ECONOMICHE MASSIME APPLICABILI</w:t>
            </w:r>
          </w:p>
        </w:tc>
      </w:tr>
      <w:tr w:rsidR="00C06CD4" w:rsidRPr="00413FC6" w:rsidTr="00730CA1">
        <w:trPr>
          <w:trHeight w:val="317"/>
        </w:trPr>
        <w:tc>
          <w:tcPr>
            <w:tcW w:w="88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vAlign w:val="center"/>
          </w:tcPr>
          <w:p w:rsidR="00C06CD4" w:rsidRPr="00413FC6" w:rsidRDefault="00C06CD4" w:rsidP="00730CA1">
            <w:pPr>
              <w:spacing w:line="260" w:lineRule="atLeast"/>
              <w:rPr>
                <w:b/>
                <w:sz w:val="22"/>
                <w:szCs w:val="22"/>
                <w:u w:val="single"/>
                <w:lang w:eastAsia="de-DE"/>
              </w:rPr>
            </w:pPr>
            <w:r w:rsidRPr="00413FC6">
              <w:rPr>
                <w:b/>
                <w:sz w:val="22"/>
                <w:szCs w:val="22"/>
                <w:u w:val="single"/>
                <w:lang w:eastAsia="de-DE"/>
              </w:rPr>
              <w:t>COMMISSIONI</w:t>
            </w:r>
          </w:p>
        </w:tc>
        <w:tc>
          <w:tcPr>
            <w:tcW w:w="19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vAlign w:val="center"/>
          </w:tcPr>
          <w:p w:rsidR="00C06CD4" w:rsidRPr="00413FC6" w:rsidRDefault="00C06CD4" w:rsidP="00730CA1">
            <w:pPr>
              <w:spacing w:line="260" w:lineRule="atLeast"/>
              <w:rPr>
                <w:b/>
                <w:bCs/>
                <w:sz w:val="22"/>
                <w:szCs w:val="22"/>
                <w:u w:val="single"/>
                <w:lang w:eastAsia="de-DE"/>
              </w:rPr>
            </w:pPr>
            <w:r w:rsidRPr="00413FC6">
              <w:rPr>
                <w:b/>
                <w:bCs/>
                <w:sz w:val="22"/>
                <w:szCs w:val="22"/>
                <w:u w:val="single"/>
                <w:lang w:eastAsia="de-DE"/>
              </w:rPr>
              <w:t>COSTI</w:t>
            </w:r>
          </w:p>
          <w:p w:rsidR="00C06CD4" w:rsidRPr="00413FC6" w:rsidRDefault="00C06CD4" w:rsidP="00730CA1">
            <w:pPr>
              <w:spacing w:line="260" w:lineRule="atLeast"/>
              <w:rPr>
                <w:b/>
                <w:sz w:val="22"/>
                <w:szCs w:val="22"/>
                <w:u w:val="single"/>
                <w:lang w:eastAsia="de-DE"/>
              </w:rPr>
            </w:pPr>
            <w:r w:rsidRPr="00413FC6">
              <w:rPr>
                <w:b/>
                <w:smallCaps/>
                <w:sz w:val="22"/>
                <w:szCs w:val="22"/>
                <w:u w:val="single"/>
                <w:lang w:eastAsia="de-DE"/>
              </w:rPr>
              <w:t>(LIMITE MAX)</w:t>
            </w:r>
          </w:p>
        </w:tc>
      </w:tr>
      <w:tr w:rsidR="00C06CD4" w:rsidRPr="00413FC6" w:rsidTr="00730CA1">
        <w:trPr>
          <w:trHeight w:val="369"/>
        </w:trPr>
        <w:tc>
          <w:tcPr>
            <w:tcW w:w="10843" w:type="dxa"/>
            <w:gridSpan w:val="2"/>
            <w:tcBorders>
              <w:top w:val="single" w:sz="8" w:space="0" w:color="BFBFBF"/>
              <w:bottom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C06CD4" w:rsidRPr="00413FC6" w:rsidRDefault="00C06CD4" w:rsidP="00730CA1">
            <w:pPr>
              <w:spacing w:before="20" w:after="20"/>
              <w:rPr>
                <w:b/>
                <w:smallCaps/>
                <w:sz w:val="22"/>
                <w:szCs w:val="22"/>
                <w:lang w:eastAsia="de-DE"/>
              </w:rPr>
            </w:pPr>
            <w:r w:rsidRPr="00413FC6">
              <w:rPr>
                <w:b/>
                <w:bCs/>
                <w:smallCaps/>
                <w:sz w:val="22"/>
                <w:szCs w:val="22"/>
                <w:lang w:eastAsia="de-DE"/>
              </w:rPr>
              <w:t xml:space="preserve">ALLA CESSIONE 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C06CD4" w:rsidRPr="00413FC6" w:rsidRDefault="00C06CD4" w:rsidP="00730CA1">
            <w:pPr>
              <w:spacing w:before="20" w:after="120"/>
              <w:jc w:val="both"/>
              <w:rPr>
                <w:bCs/>
                <w:sz w:val="22"/>
                <w:szCs w:val="22"/>
                <w:lang w:eastAsia="de-DE"/>
              </w:rPr>
            </w:pPr>
            <w:r w:rsidRPr="00413FC6">
              <w:rPr>
                <w:bCs/>
                <w:sz w:val="22"/>
                <w:szCs w:val="22"/>
                <w:lang w:eastAsia="de-DE"/>
              </w:rPr>
              <w:t>COMMISSIONE DI GESTIONE FLAT SU CREDITI CEDUTI AL NETTO DI NOTE CREDITO [C101]</w:t>
            </w:r>
          </w:p>
        </w:tc>
        <w:tc>
          <w:tcPr>
            <w:tcW w:w="1984" w:type="dxa"/>
            <w:tcBorders>
              <w:bottom w:val="single" w:sz="4" w:space="0" w:color="BFBFBF"/>
            </w:tcBorders>
            <w:shd w:val="clear" w:color="auto" w:fill="auto"/>
          </w:tcPr>
          <w:p w:rsidR="00C06CD4" w:rsidRPr="00413FC6" w:rsidRDefault="00C06CD4" w:rsidP="00730CA1">
            <w:pPr>
              <w:spacing w:before="20" w:after="20"/>
              <w:jc w:val="center"/>
              <w:rPr>
                <w:sz w:val="22"/>
                <w:szCs w:val="22"/>
                <w:lang w:eastAsia="de-DE"/>
              </w:rPr>
            </w:pPr>
            <w:r w:rsidRPr="00413FC6">
              <w:rPr>
                <w:sz w:val="22"/>
                <w:szCs w:val="22"/>
                <w:lang w:eastAsia="de-DE"/>
              </w:rPr>
              <w:t>3,50%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C06CD4" w:rsidRPr="00413FC6" w:rsidRDefault="00C06CD4" w:rsidP="00730CA1">
            <w:pPr>
              <w:spacing w:before="20" w:after="120"/>
              <w:jc w:val="both"/>
              <w:rPr>
                <w:bCs/>
                <w:sz w:val="22"/>
                <w:szCs w:val="22"/>
                <w:lang w:eastAsia="de-DE"/>
              </w:rPr>
            </w:pPr>
            <w:r w:rsidRPr="00413FC6">
              <w:rPr>
                <w:bCs/>
                <w:sz w:val="22"/>
                <w:szCs w:val="22"/>
                <w:lang w:eastAsia="de-DE"/>
              </w:rPr>
              <w:t xml:space="preserve">COMMISSIONE DI GESTIONE FLAT DA APPLICARSI SUL VALORE DEI CREDITI </w:t>
            </w:r>
            <w:r w:rsidRPr="00413FC6">
              <w:rPr>
                <w:bCs/>
                <w:sz w:val="22"/>
                <w:szCs w:val="22"/>
                <w:lang w:eastAsia="de-DE"/>
              </w:rPr>
              <w:lastRenderedPageBreak/>
              <w:t>CEDUTI AL LORDO DI NOTE CREDITO [C102]</w:t>
            </w:r>
          </w:p>
        </w:tc>
        <w:tc>
          <w:tcPr>
            <w:tcW w:w="1984" w:type="dxa"/>
            <w:tcBorders>
              <w:bottom w:val="single" w:sz="4" w:space="0" w:color="BFBFBF"/>
            </w:tcBorders>
            <w:shd w:val="clear" w:color="auto" w:fill="auto"/>
          </w:tcPr>
          <w:p w:rsidR="00C06CD4" w:rsidRPr="00413FC6" w:rsidRDefault="00C06CD4" w:rsidP="00730CA1">
            <w:pPr>
              <w:spacing w:before="20" w:after="20"/>
              <w:jc w:val="center"/>
              <w:rPr>
                <w:sz w:val="22"/>
                <w:szCs w:val="22"/>
                <w:lang w:eastAsia="de-DE"/>
              </w:rPr>
            </w:pPr>
            <w:r w:rsidRPr="00413FC6">
              <w:rPr>
                <w:sz w:val="22"/>
                <w:szCs w:val="22"/>
                <w:lang w:eastAsia="de-DE"/>
              </w:rPr>
              <w:lastRenderedPageBreak/>
              <w:t>3,50%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C06CD4" w:rsidRPr="00413FC6" w:rsidRDefault="00C06CD4" w:rsidP="00730CA1">
            <w:pPr>
              <w:spacing w:before="20" w:after="120"/>
              <w:jc w:val="both"/>
              <w:rPr>
                <w:bCs/>
                <w:sz w:val="22"/>
                <w:szCs w:val="22"/>
                <w:lang w:eastAsia="de-DE"/>
              </w:rPr>
            </w:pPr>
            <w:r w:rsidRPr="00413FC6">
              <w:rPr>
                <w:bCs/>
                <w:sz w:val="22"/>
                <w:szCs w:val="22"/>
                <w:lang w:eastAsia="de-DE"/>
              </w:rPr>
              <w:lastRenderedPageBreak/>
              <w:t>COMMISSIONE DI GESTIONE FLAT PER MESI DURATA NOMINALE [C106]</w:t>
            </w:r>
          </w:p>
        </w:tc>
        <w:tc>
          <w:tcPr>
            <w:tcW w:w="1984" w:type="dxa"/>
            <w:tcBorders>
              <w:bottom w:val="single" w:sz="4" w:space="0" w:color="BFBFBF"/>
            </w:tcBorders>
            <w:shd w:val="clear" w:color="auto" w:fill="auto"/>
          </w:tcPr>
          <w:p w:rsidR="00C06CD4" w:rsidRPr="00413FC6" w:rsidRDefault="00C06CD4" w:rsidP="00730CA1">
            <w:pPr>
              <w:spacing w:before="20" w:after="20"/>
              <w:jc w:val="center"/>
              <w:rPr>
                <w:sz w:val="22"/>
                <w:szCs w:val="22"/>
                <w:lang w:eastAsia="de-DE"/>
              </w:rPr>
            </w:pPr>
            <w:r w:rsidRPr="00413FC6">
              <w:rPr>
                <w:sz w:val="22"/>
                <w:szCs w:val="22"/>
                <w:lang w:eastAsia="de-DE"/>
              </w:rPr>
              <w:t>2,50%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C06CD4" w:rsidRPr="00413FC6" w:rsidRDefault="00C06CD4" w:rsidP="00730CA1">
            <w:pPr>
              <w:spacing w:before="20" w:after="120"/>
              <w:jc w:val="both"/>
              <w:rPr>
                <w:bCs/>
                <w:sz w:val="22"/>
                <w:szCs w:val="22"/>
                <w:lang w:eastAsia="de-DE"/>
              </w:rPr>
            </w:pPr>
            <w:r w:rsidRPr="00413FC6">
              <w:rPr>
                <w:bCs/>
                <w:sz w:val="22"/>
                <w:szCs w:val="22"/>
                <w:lang w:eastAsia="de-DE"/>
              </w:rPr>
              <w:t>COMMISSIONE DI GESTIONE FLAT PER MESI DURATA RESIDUA [C107]</w:t>
            </w:r>
          </w:p>
        </w:tc>
        <w:tc>
          <w:tcPr>
            <w:tcW w:w="1984" w:type="dxa"/>
            <w:tcBorders>
              <w:bottom w:val="single" w:sz="4" w:space="0" w:color="BFBFBF"/>
            </w:tcBorders>
            <w:shd w:val="clear" w:color="auto" w:fill="auto"/>
          </w:tcPr>
          <w:p w:rsidR="00C06CD4" w:rsidRPr="00413FC6" w:rsidRDefault="00C06CD4" w:rsidP="00730CA1">
            <w:pPr>
              <w:spacing w:before="20" w:after="20"/>
              <w:jc w:val="center"/>
              <w:rPr>
                <w:sz w:val="22"/>
                <w:szCs w:val="22"/>
                <w:lang w:eastAsia="de-DE"/>
              </w:rPr>
            </w:pPr>
            <w:r w:rsidRPr="00413FC6">
              <w:rPr>
                <w:sz w:val="22"/>
                <w:szCs w:val="22"/>
                <w:lang w:eastAsia="de-DE"/>
              </w:rPr>
              <w:t>2,50%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C06CD4" w:rsidRPr="00413FC6" w:rsidRDefault="00C06CD4" w:rsidP="00730CA1">
            <w:pPr>
              <w:spacing w:before="20" w:after="120"/>
              <w:jc w:val="both"/>
              <w:rPr>
                <w:bCs/>
                <w:sz w:val="22"/>
                <w:szCs w:val="22"/>
                <w:lang w:eastAsia="de-DE"/>
              </w:rPr>
            </w:pPr>
            <w:r w:rsidRPr="00413FC6">
              <w:rPr>
                <w:bCs/>
                <w:sz w:val="22"/>
                <w:szCs w:val="22"/>
                <w:lang w:eastAsia="de-DE"/>
              </w:rPr>
              <w:t xml:space="preserve">COMMISSIONE DI GESTIONE FLAT SU CREDITI CEDUTI </w:t>
            </w:r>
            <w:r>
              <w:rPr>
                <w:bCs/>
                <w:sz w:val="22"/>
                <w:szCs w:val="22"/>
                <w:lang w:eastAsia="de-DE"/>
              </w:rPr>
              <w:t xml:space="preserve">SU OPERAZIONE DI SCONTO </w:t>
            </w:r>
            <w:r w:rsidRPr="00413FC6">
              <w:rPr>
                <w:bCs/>
                <w:sz w:val="22"/>
                <w:szCs w:val="22"/>
                <w:lang w:eastAsia="de-DE"/>
              </w:rPr>
              <w:t>[C130]</w:t>
            </w:r>
          </w:p>
        </w:tc>
        <w:tc>
          <w:tcPr>
            <w:tcW w:w="1984" w:type="dxa"/>
            <w:tcBorders>
              <w:bottom w:val="single" w:sz="4" w:space="0" w:color="BFBFBF"/>
            </w:tcBorders>
            <w:shd w:val="clear" w:color="auto" w:fill="auto"/>
          </w:tcPr>
          <w:p w:rsidR="00C06CD4" w:rsidRPr="00413FC6" w:rsidRDefault="00C06CD4" w:rsidP="00730CA1">
            <w:pPr>
              <w:spacing w:before="20" w:after="20"/>
              <w:jc w:val="center"/>
              <w:rPr>
                <w:sz w:val="22"/>
                <w:szCs w:val="22"/>
                <w:lang w:eastAsia="de-DE"/>
              </w:rPr>
            </w:pPr>
            <w:r w:rsidRPr="00413FC6">
              <w:rPr>
                <w:sz w:val="22"/>
                <w:szCs w:val="22"/>
                <w:lang w:eastAsia="de-DE"/>
              </w:rPr>
              <w:t>4,50%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C06CD4" w:rsidRPr="00413FC6" w:rsidRDefault="00C06CD4" w:rsidP="00730CA1">
            <w:pPr>
              <w:spacing w:before="20" w:after="120"/>
              <w:jc w:val="both"/>
              <w:rPr>
                <w:bCs/>
                <w:sz w:val="22"/>
                <w:szCs w:val="22"/>
                <w:lang w:eastAsia="de-DE"/>
              </w:rPr>
            </w:pPr>
            <w:r w:rsidRPr="00413FC6">
              <w:rPr>
                <w:bCs/>
                <w:sz w:val="22"/>
                <w:szCs w:val="22"/>
                <w:lang w:eastAsia="de-DE"/>
              </w:rPr>
              <w:t>COMMISSIONE DI GESTIONE SU ACQUISTO CREDITI [137]</w:t>
            </w:r>
          </w:p>
        </w:tc>
        <w:tc>
          <w:tcPr>
            <w:tcW w:w="1984" w:type="dxa"/>
            <w:tcBorders>
              <w:bottom w:val="single" w:sz="4" w:space="0" w:color="BFBFBF"/>
            </w:tcBorders>
            <w:shd w:val="clear" w:color="auto" w:fill="auto"/>
          </w:tcPr>
          <w:p w:rsidR="00C06CD4" w:rsidRPr="00413FC6" w:rsidRDefault="00C06CD4" w:rsidP="00730CA1">
            <w:pPr>
              <w:spacing w:before="20" w:after="20"/>
              <w:jc w:val="center"/>
              <w:rPr>
                <w:sz w:val="22"/>
                <w:szCs w:val="22"/>
                <w:lang w:eastAsia="de-DE"/>
              </w:rPr>
            </w:pPr>
            <w:r w:rsidRPr="00413FC6">
              <w:rPr>
                <w:sz w:val="22"/>
                <w:szCs w:val="22"/>
                <w:lang w:eastAsia="de-DE"/>
              </w:rPr>
              <w:t>3,50%</w:t>
            </w:r>
          </w:p>
        </w:tc>
      </w:tr>
      <w:tr w:rsidR="00C06CD4" w:rsidRPr="00413FC6" w:rsidTr="00730CA1">
        <w:trPr>
          <w:trHeight w:val="369"/>
        </w:trPr>
        <w:tc>
          <w:tcPr>
            <w:tcW w:w="10843" w:type="dxa"/>
            <w:gridSpan w:val="2"/>
            <w:tcBorders>
              <w:bottom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C06CD4" w:rsidRPr="00413FC6" w:rsidRDefault="00C06CD4" w:rsidP="00730CA1">
            <w:pPr>
              <w:spacing w:before="20" w:after="20"/>
              <w:rPr>
                <w:b/>
                <w:smallCaps/>
                <w:sz w:val="22"/>
                <w:szCs w:val="22"/>
                <w:lang w:eastAsia="de-DE"/>
              </w:rPr>
            </w:pPr>
            <w:r w:rsidRPr="00413FC6">
              <w:rPr>
                <w:b/>
                <w:bCs/>
                <w:smallCaps/>
                <w:sz w:val="22"/>
                <w:szCs w:val="22"/>
                <w:lang w:eastAsia="de-DE"/>
              </w:rPr>
              <w:t>PERIODICHE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tcBorders>
              <w:bottom w:val="single" w:sz="4" w:space="0" w:color="BFBFBF"/>
            </w:tcBorders>
            <w:shd w:val="clear" w:color="auto" w:fill="F2F2F2"/>
          </w:tcPr>
          <w:p w:rsidR="00C06CD4" w:rsidRPr="00413FC6" w:rsidRDefault="00C06CD4" w:rsidP="00730CA1">
            <w:pPr>
              <w:spacing w:before="20" w:after="120"/>
              <w:rPr>
                <w:bCs/>
                <w:smallCaps/>
                <w:sz w:val="22"/>
                <w:szCs w:val="22"/>
                <w:lang w:eastAsia="de-DE"/>
              </w:rPr>
            </w:pPr>
            <w:r w:rsidRPr="00413FC6">
              <w:rPr>
                <w:bCs/>
                <w:smallCaps/>
                <w:sz w:val="22"/>
                <w:szCs w:val="22"/>
                <w:lang w:eastAsia="de-DE"/>
              </w:rPr>
              <w:t>COMMISSIONE GESTIONE MENSILE A DECORRERE DALLA DATA DI CARICO AL NETTO DELLE NOTE CREDITO [C111]</w:t>
            </w:r>
          </w:p>
        </w:tc>
        <w:tc>
          <w:tcPr>
            <w:tcW w:w="1984" w:type="dxa"/>
            <w:tcBorders>
              <w:bottom w:val="single" w:sz="4" w:space="0" w:color="BFBFBF"/>
            </w:tcBorders>
            <w:shd w:val="clear" w:color="auto" w:fill="auto"/>
          </w:tcPr>
          <w:p w:rsidR="00C06CD4" w:rsidRPr="00413FC6" w:rsidRDefault="00C06CD4" w:rsidP="00730CA1">
            <w:pPr>
              <w:spacing w:before="20" w:after="20"/>
              <w:jc w:val="center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0,50%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tcBorders>
              <w:bottom w:val="single" w:sz="4" w:space="0" w:color="BFBFBF"/>
            </w:tcBorders>
            <w:shd w:val="clear" w:color="auto" w:fill="F2F2F2"/>
          </w:tcPr>
          <w:p w:rsidR="00C06CD4" w:rsidRPr="00413FC6" w:rsidRDefault="00C06CD4" w:rsidP="00730CA1">
            <w:pPr>
              <w:spacing w:before="20" w:after="120"/>
              <w:rPr>
                <w:bCs/>
                <w:smallCaps/>
                <w:sz w:val="22"/>
                <w:szCs w:val="22"/>
                <w:lang w:eastAsia="de-DE"/>
              </w:rPr>
            </w:pPr>
            <w:r w:rsidRPr="00413FC6">
              <w:rPr>
                <w:bCs/>
                <w:smallCaps/>
                <w:sz w:val="22"/>
                <w:szCs w:val="22"/>
                <w:lang w:eastAsia="de-DE"/>
              </w:rPr>
              <w:t>COMMISSIONE GESTIONE MENSILE A DECORRERE DALLA DATA DI CARICO AL LORDO DELLE NOTE CREDITO [C112]</w:t>
            </w:r>
          </w:p>
        </w:tc>
        <w:tc>
          <w:tcPr>
            <w:tcW w:w="1984" w:type="dxa"/>
            <w:tcBorders>
              <w:bottom w:val="single" w:sz="4" w:space="0" w:color="BFBFBF"/>
            </w:tcBorders>
            <w:shd w:val="clear" w:color="auto" w:fill="auto"/>
          </w:tcPr>
          <w:p w:rsidR="00C06CD4" w:rsidRPr="00413FC6" w:rsidRDefault="00C06CD4" w:rsidP="00730CA1">
            <w:pPr>
              <w:spacing w:before="20" w:after="20"/>
              <w:jc w:val="center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0,50%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tcBorders>
              <w:bottom w:val="single" w:sz="4" w:space="0" w:color="BFBFBF"/>
            </w:tcBorders>
            <w:shd w:val="clear" w:color="auto" w:fill="F2F2F2"/>
          </w:tcPr>
          <w:p w:rsidR="00C06CD4" w:rsidRPr="00413FC6" w:rsidRDefault="00C06CD4" w:rsidP="00730CA1">
            <w:pPr>
              <w:spacing w:before="20" w:after="120"/>
              <w:rPr>
                <w:bCs/>
                <w:smallCaps/>
                <w:sz w:val="22"/>
                <w:szCs w:val="22"/>
                <w:lang w:eastAsia="de-DE"/>
              </w:rPr>
            </w:pPr>
            <w:r w:rsidRPr="00413FC6">
              <w:rPr>
                <w:bCs/>
                <w:smallCaps/>
                <w:sz w:val="22"/>
                <w:szCs w:val="22"/>
                <w:lang w:eastAsia="de-DE"/>
              </w:rPr>
              <w:t>COMMISSIONE GESTIONE MENSILE A DECORRERE DALLA DATA DI EMISSIONE FATTURA AL NETTO DELLE NOTE CREDITO [C113]</w:t>
            </w:r>
          </w:p>
        </w:tc>
        <w:tc>
          <w:tcPr>
            <w:tcW w:w="1984" w:type="dxa"/>
            <w:tcBorders>
              <w:bottom w:val="single" w:sz="4" w:space="0" w:color="BFBFBF"/>
            </w:tcBorders>
            <w:shd w:val="clear" w:color="auto" w:fill="auto"/>
          </w:tcPr>
          <w:p w:rsidR="00C06CD4" w:rsidRPr="00413FC6" w:rsidRDefault="00C06CD4" w:rsidP="00730CA1">
            <w:pPr>
              <w:spacing w:before="20" w:after="20"/>
              <w:jc w:val="center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0,50%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tcBorders>
              <w:bottom w:val="single" w:sz="4" w:space="0" w:color="BFBFBF"/>
            </w:tcBorders>
            <w:shd w:val="clear" w:color="auto" w:fill="F2F2F2"/>
          </w:tcPr>
          <w:p w:rsidR="00C06CD4" w:rsidRPr="00413FC6" w:rsidRDefault="00C06CD4" w:rsidP="00730CA1">
            <w:pPr>
              <w:spacing w:before="20" w:after="120"/>
              <w:rPr>
                <w:bCs/>
                <w:smallCaps/>
                <w:sz w:val="22"/>
                <w:szCs w:val="22"/>
                <w:lang w:eastAsia="de-DE"/>
              </w:rPr>
            </w:pPr>
            <w:r w:rsidRPr="00413FC6">
              <w:rPr>
                <w:bCs/>
                <w:smallCaps/>
                <w:sz w:val="22"/>
                <w:szCs w:val="22"/>
                <w:lang w:eastAsia="de-DE"/>
              </w:rPr>
              <w:t>COMMISSIONE GESTIONE MENSILE A DECORRERE DALLA DATA DI EMISSIONE FATTURA AL LORDO DELLE NOTE CREDITO [C114]</w:t>
            </w:r>
          </w:p>
        </w:tc>
        <w:tc>
          <w:tcPr>
            <w:tcW w:w="1984" w:type="dxa"/>
            <w:tcBorders>
              <w:bottom w:val="single" w:sz="4" w:space="0" w:color="BFBFBF"/>
            </w:tcBorders>
            <w:shd w:val="clear" w:color="auto" w:fill="auto"/>
          </w:tcPr>
          <w:p w:rsidR="00C06CD4" w:rsidRPr="00413FC6" w:rsidRDefault="00C06CD4" w:rsidP="00730CA1">
            <w:pPr>
              <w:spacing w:before="20" w:after="20"/>
              <w:jc w:val="center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0,50%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tcBorders>
              <w:bottom w:val="single" w:sz="4" w:space="0" w:color="BFBFBF"/>
            </w:tcBorders>
            <w:shd w:val="clear" w:color="auto" w:fill="F2F2F2"/>
          </w:tcPr>
          <w:p w:rsidR="00C06CD4" w:rsidRPr="00413FC6" w:rsidRDefault="00C06CD4" w:rsidP="00730CA1">
            <w:pPr>
              <w:spacing w:before="20" w:after="120"/>
              <w:rPr>
                <w:bCs/>
                <w:smallCaps/>
                <w:sz w:val="22"/>
                <w:szCs w:val="22"/>
                <w:lang w:eastAsia="de-DE"/>
              </w:rPr>
            </w:pPr>
            <w:r w:rsidRPr="00413FC6">
              <w:rPr>
                <w:bCs/>
                <w:smallCaps/>
                <w:sz w:val="22"/>
                <w:szCs w:val="22"/>
                <w:lang w:eastAsia="de-DE"/>
              </w:rPr>
              <w:t>COMMISSIONE MENSILE SUL SALDO CONTO CESSIONE DI FINE MESE [C115]</w:t>
            </w:r>
          </w:p>
        </w:tc>
        <w:tc>
          <w:tcPr>
            <w:tcW w:w="1984" w:type="dxa"/>
            <w:tcBorders>
              <w:bottom w:val="single" w:sz="4" w:space="0" w:color="BFBFBF"/>
            </w:tcBorders>
            <w:shd w:val="clear" w:color="auto" w:fill="auto"/>
          </w:tcPr>
          <w:p w:rsidR="00C06CD4" w:rsidRPr="00413FC6" w:rsidRDefault="00C06CD4" w:rsidP="00730CA1">
            <w:pPr>
              <w:spacing w:before="20" w:after="20"/>
              <w:jc w:val="center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1,00%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tcBorders>
              <w:bottom w:val="single" w:sz="4" w:space="0" w:color="BFBFBF"/>
            </w:tcBorders>
            <w:shd w:val="clear" w:color="auto" w:fill="F2F2F2"/>
          </w:tcPr>
          <w:p w:rsidR="00C06CD4" w:rsidRPr="00413FC6" w:rsidRDefault="00C06CD4" w:rsidP="00730CA1">
            <w:pPr>
              <w:spacing w:before="20" w:after="120"/>
              <w:rPr>
                <w:bCs/>
                <w:smallCaps/>
                <w:sz w:val="22"/>
                <w:szCs w:val="22"/>
                <w:lang w:eastAsia="de-DE"/>
              </w:rPr>
            </w:pPr>
            <w:r w:rsidRPr="00413FC6">
              <w:rPr>
                <w:bCs/>
                <w:smallCaps/>
                <w:sz w:val="22"/>
                <w:szCs w:val="22"/>
                <w:lang w:eastAsia="de-DE"/>
              </w:rPr>
              <w:t>COMMISSIONE MENSILE SUL SALDO CONTO CESSIONE DI FINE TRIMESTRE [C116]</w:t>
            </w:r>
          </w:p>
        </w:tc>
        <w:tc>
          <w:tcPr>
            <w:tcW w:w="1984" w:type="dxa"/>
            <w:tcBorders>
              <w:bottom w:val="single" w:sz="4" w:space="0" w:color="BFBFBF"/>
            </w:tcBorders>
            <w:shd w:val="clear" w:color="auto" w:fill="auto"/>
          </w:tcPr>
          <w:p w:rsidR="00C06CD4" w:rsidRPr="00413FC6" w:rsidRDefault="00C06CD4" w:rsidP="00730CA1">
            <w:pPr>
              <w:spacing w:before="20" w:after="20"/>
              <w:jc w:val="center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2,00%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tcBorders>
              <w:bottom w:val="single" w:sz="4" w:space="0" w:color="BFBFBF"/>
            </w:tcBorders>
            <w:shd w:val="clear" w:color="auto" w:fill="F2F2F2"/>
          </w:tcPr>
          <w:p w:rsidR="00C06CD4" w:rsidRPr="00413FC6" w:rsidRDefault="00C06CD4" w:rsidP="00730CA1">
            <w:pPr>
              <w:spacing w:before="20" w:after="120"/>
              <w:rPr>
                <w:bCs/>
                <w:smallCaps/>
                <w:sz w:val="22"/>
                <w:szCs w:val="22"/>
                <w:lang w:eastAsia="de-DE"/>
              </w:rPr>
            </w:pPr>
            <w:r w:rsidRPr="00413FC6">
              <w:rPr>
                <w:bCs/>
                <w:smallCaps/>
                <w:sz w:val="22"/>
                <w:szCs w:val="22"/>
                <w:lang w:eastAsia="de-DE"/>
              </w:rPr>
              <w:t>COMMISSIONE MENSILE SUL SALDO CONTO CESSIONE DI FINE SEMESTRE [C117]</w:t>
            </w:r>
          </w:p>
        </w:tc>
        <w:tc>
          <w:tcPr>
            <w:tcW w:w="1984" w:type="dxa"/>
            <w:tcBorders>
              <w:bottom w:val="single" w:sz="4" w:space="0" w:color="BFBFBF"/>
            </w:tcBorders>
            <w:shd w:val="clear" w:color="auto" w:fill="auto"/>
          </w:tcPr>
          <w:p w:rsidR="00C06CD4" w:rsidRPr="00413FC6" w:rsidRDefault="00C06CD4" w:rsidP="00730CA1">
            <w:pPr>
              <w:spacing w:before="20" w:after="20"/>
              <w:jc w:val="center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3,00%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tcBorders>
              <w:bottom w:val="single" w:sz="4" w:space="0" w:color="BFBFBF"/>
            </w:tcBorders>
            <w:shd w:val="clear" w:color="auto" w:fill="F2F2F2"/>
          </w:tcPr>
          <w:p w:rsidR="00C06CD4" w:rsidRPr="00413FC6" w:rsidRDefault="00C06CD4" w:rsidP="00730CA1">
            <w:pPr>
              <w:spacing w:before="20" w:after="120"/>
              <w:rPr>
                <w:bCs/>
                <w:smallCaps/>
                <w:sz w:val="22"/>
                <w:szCs w:val="22"/>
                <w:lang w:eastAsia="de-DE"/>
              </w:rPr>
            </w:pPr>
            <w:r w:rsidRPr="00413FC6">
              <w:rPr>
                <w:bCs/>
                <w:smallCaps/>
                <w:sz w:val="22"/>
                <w:szCs w:val="22"/>
                <w:lang w:eastAsia="de-DE"/>
              </w:rPr>
              <w:t>COMMISSIONE MENSILE SUL SALDO CONTO CESSIONE DI FINE ANNO [C118]</w:t>
            </w:r>
          </w:p>
        </w:tc>
        <w:tc>
          <w:tcPr>
            <w:tcW w:w="1984" w:type="dxa"/>
            <w:tcBorders>
              <w:bottom w:val="single" w:sz="4" w:space="0" w:color="BFBFBF"/>
            </w:tcBorders>
            <w:shd w:val="clear" w:color="auto" w:fill="auto"/>
          </w:tcPr>
          <w:p w:rsidR="00C06CD4" w:rsidRPr="00413FC6" w:rsidRDefault="00C06CD4" w:rsidP="00730CA1">
            <w:pPr>
              <w:spacing w:before="20" w:after="120"/>
              <w:jc w:val="center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4,50%</w:t>
            </w:r>
          </w:p>
        </w:tc>
      </w:tr>
      <w:tr w:rsidR="00C06CD4" w:rsidRPr="00413FC6" w:rsidTr="00730CA1">
        <w:trPr>
          <w:trHeight w:val="369"/>
        </w:trPr>
        <w:tc>
          <w:tcPr>
            <w:tcW w:w="10843" w:type="dxa"/>
            <w:gridSpan w:val="2"/>
            <w:tcBorders>
              <w:bottom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C06CD4" w:rsidRPr="00413FC6" w:rsidRDefault="00C06CD4" w:rsidP="00730CA1">
            <w:pPr>
              <w:spacing w:before="20" w:after="20"/>
              <w:rPr>
                <w:b/>
                <w:smallCaps/>
                <w:sz w:val="22"/>
                <w:szCs w:val="22"/>
                <w:lang w:eastAsia="de-DE"/>
              </w:rPr>
            </w:pPr>
            <w:r w:rsidRPr="00413FC6">
              <w:rPr>
                <w:b/>
                <w:bCs/>
                <w:smallCaps/>
                <w:sz w:val="22"/>
                <w:szCs w:val="22"/>
                <w:lang w:eastAsia="de-DE"/>
              </w:rPr>
              <w:t>PLUS FACTORING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C06CD4" w:rsidRPr="00413FC6" w:rsidRDefault="00C06CD4" w:rsidP="00730CA1">
            <w:pPr>
              <w:spacing w:before="20" w:after="120"/>
              <w:jc w:val="both"/>
              <w:rPr>
                <w:bCs/>
                <w:smallCaps/>
                <w:sz w:val="22"/>
                <w:szCs w:val="22"/>
                <w:lang w:eastAsia="de-DE"/>
              </w:rPr>
            </w:pPr>
            <w:r w:rsidRPr="00413FC6">
              <w:rPr>
                <w:bCs/>
                <w:smallCaps/>
                <w:sz w:val="22"/>
                <w:szCs w:val="22"/>
                <w:lang w:eastAsia="de-DE"/>
              </w:rPr>
              <w:t>COMMISSIONE MENSILE PLUS – FACTORING SUI CREDITI IN ESSERE A FINE MESE A DECORRERE DALLA DATA DI EMISSIONE  DELLE FATTURE CEDUTE [C121]</w:t>
            </w:r>
          </w:p>
        </w:tc>
        <w:tc>
          <w:tcPr>
            <w:tcW w:w="1984" w:type="dxa"/>
            <w:tcBorders>
              <w:bottom w:val="single" w:sz="4" w:space="0" w:color="BFBFBF"/>
            </w:tcBorders>
            <w:shd w:val="clear" w:color="auto" w:fill="auto"/>
          </w:tcPr>
          <w:p w:rsidR="00C06CD4" w:rsidRPr="00413FC6" w:rsidRDefault="00C06CD4" w:rsidP="00730CA1">
            <w:pPr>
              <w:spacing w:before="20" w:after="120"/>
              <w:jc w:val="center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0,70%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C06CD4" w:rsidRPr="00413FC6" w:rsidRDefault="00C06CD4" w:rsidP="00730CA1">
            <w:pPr>
              <w:spacing w:before="20" w:after="120"/>
              <w:jc w:val="both"/>
              <w:rPr>
                <w:bCs/>
                <w:smallCaps/>
                <w:sz w:val="22"/>
                <w:szCs w:val="22"/>
                <w:lang w:eastAsia="de-DE"/>
              </w:rPr>
            </w:pPr>
            <w:r w:rsidRPr="00413FC6">
              <w:rPr>
                <w:bCs/>
                <w:smallCaps/>
                <w:sz w:val="22"/>
                <w:szCs w:val="22"/>
                <w:lang w:eastAsia="de-DE"/>
              </w:rPr>
              <w:t>COMMISSIONE MENSILE PLUS – FACTORING SUI CREDITI IN ESSERE A FINE MESE A DECORRERE DALLA DATA DI REGISTRAZIONE DA PARTE DEL FACTOR DELLE FATTURE CEDUTE  [C122]</w:t>
            </w:r>
          </w:p>
        </w:tc>
        <w:tc>
          <w:tcPr>
            <w:tcW w:w="1984" w:type="dxa"/>
            <w:tcBorders>
              <w:bottom w:val="single" w:sz="4" w:space="0" w:color="BFBFBF"/>
            </w:tcBorders>
            <w:shd w:val="clear" w:color="auto" w:fill="auto"/>
          </w:tcPr>
          <w:p w:rsidR="00C06CD4" w:rsidRPr="00413FC6" w:rsidRDefault="00C06CD4" w:rsidP="00730CA1">
            <w:pPr>
              <w:spacing w:before="20" w:after="120"/>
              <w:jc w:val="center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0,70%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C06CD4" w:rsidRPr="00413FC6" w:rsidRDefault="00C06CD4" w:rsidP="00730CA1">
            <w:pPr>
              <w:spacing w:before="20" w:after="120"/>
              <w:jc w:val="both"/>
              <w:rPr>
                <w:bCs/>
                <w:smallCaps/>
                <w:sz w:val="22"/>
                <w:szCs w:val="22"/>
                <w:lang w:eastAsia="de-DE"/>
              </w:rPr>
            </w:pPr>
            <w:r w:rsidRPr="00413FC6">
              <w:rPr>
                <w:bCs/>
                <w:smallCaps/>
                <w:sz w:val="22"/>
                <w:szCs w:val="22"/>
                <w:lang w:eastAsia="de-DE"/>
              </w:rPr>
              <w:t>COMMISSIONE MENSILE PLUS – FACTORING SUI CREDITI IN ESSERE A FINE MESE A DECORRERE DALLA DATA DI SCADENZA DELLE FATTURE CEDUTE [C123]</w:t>
            </w:r>
          </w:p>
        </w:tc>
        <w:tc>
          <w:tcPr>
            <w:tcW w:w="1984" w:type="dxa"/>
            <w:tcBorders>
              <w:bottom w:val="single" w:sz="4" w:space="0" w:color="BFBFBF"/>
            </w:tcBorders>
            <w:shd w:val="clear" w:color="auto" w:fill="auto"/>
          </w:tcPr>
          <w:p w:rsidR="00C06CD4" w:rsidRPr="00413FC6" w:rsidRDefault="00C06CD4" w:rsidP="00730CA1">
            <w:pPr>
              <w:spacing w:before="20" w:after="120"/>
              <w:jc w:val="center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0,70%</w:t>
            </w:r>
          </w:p>
        </w:tc>
      </w:tr>
      <w:tr w:rsidR="00C06CD4" w:rsidRPr="00413FC6" w:rsidTr="00730CA1">
        <w:trPr>
          <w:trHeight w:val="369"/>
        </w:trPr>
        <w:tc>
          <w:tcPr>
            <w:tcW w:w="10843" w:type="dxa"/>
            <w:gridSpan w:val="2"/>
            <w:tcBorders>
              <w:bottom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C06CD4" w:rsidRPr="00413FC6" w:rsidRDefault="00C06CD4" w:rsidP="00730CA1">
            <w:pPr>
              <w:spacing w:before="20" w:after="20"/>
              <w:rPr>
                <w:b/>
                <w:smallCaps/>
                <w:sz w:val="22"/>
                <w:szCs w:val="22"/>
                <w:lang w:eastAsia="de-DE"/>
              </w:rPr>
            </w:pPr>
            <w:r w:rsidRPr="00413FC6">
              <w:rPr>
                <w:b/>
                <w:bCs/>
                <w:smallCaps/>
                <w:sz w:val="22"/>
                <w:szCs w:val="22"/>
                <w:lang w:eastAsia="de-DE"/>
              </w:rPr>
              <w:t xml:space="preserve">FINANZIARIE 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C06CD4" w:rsidRPr="00413FC6" w:rsidRDefault="00C06CD4" w:rsidP="00730CA1">
            <w:pPr>
              <w:spacing w:before="20" w:after="120"/>
              <w:rPr>
                <w:bCs/>
                <w:caps/>
                <w:sz w:val="22"/>
                <w:szCs w:val="22"/>
                <w:lang w:eastAsia="de-DE"/>
              </w:rPr>
            </w:pPr>
            <w:r w:rsidRPr="00413FC6">
              <w:rPr>
                <w:bCs/>
                <w:caps/>
                <w:sz w:val="22"/>
                <w:szCs w:val="22"/>
                <w:lang w:eastAsia="de-DE"/>
              </w:rPr>
              <w:t>COMMISSIONE FLAT SU ANTICIPAZIONE [C134]</w:t>
            </w:r>
          </w:p>
        </w:tc>
        <w:tc>
          <w:tcPr>
            <w:tcW w:w="1984" w:type="dxa"/>
            <w:tcBorders>
              <w:bottom w:val="single" w:sz="4" w:space="0" w:color="BFBFBF"/>
            </w:tcBorders>
            <w:shd w:val="clear" w:color="auto" w:fill="auto"/>
          </w:tcPr>
          <w:p w:rsidR="00C06CD4" w:rsidRPr="00413FC6" w:rsidRDefault="00C06CD4" w:rsidP="00730CA1">
            <w:pPr>
              <w:spacing w:before="20" w:after="120"/>
              <w:jc w:val="center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4,50%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C06CD4" w:rsidRPr="00413FC6" w:rsidRDefault="00C06CD4" w:rsidP="00730CA1">
            <w:pPr>
              <w:spacing w:before="20" w:after="120"/>
              <w:rPr>
                <w:bCs/>
                <w:smallCaps/>
                <w:sz w:val="22"/>
                <w:szCs w:val="22"/>
                <w:lang w:eastAsia="de-DE"/>
              </w:rPr>
            </w:pPr>
            <w:r w:rsidRPr="00413FC6">
              <w:rPr>
                <w:bCs/>
                <w:smallCaps/>
                <w:sz w:val="22"/>
                <w:szCs w:val="22"/>
                <w:lang w:eastAsia="de-DE"/>
              </w:rPr>
              <w:t>COMMISSIONE MENSILE DA PERCEPIRE SUL SALDO CONTABILE DEI CONTI CORRENTI DI TIPO DI FINANZIAMENTO [C135]</w:t>
            </w:r>
          </w:p>
        </w:tc>
        <w:tc>
          <w:tcPr>
            <w:tcW w:w="1984" w:type="dxa"/>
            <w:tcBorders>
              <w:bottom w:val="single" w:sz="4" w:space="0" w:color="BFBFBF"/>
            </w:tcBorders>
            <w:shd w:val="clear" w:color="auto" w:fill="auto"/>
          </w:tcPr>
          <w:p w:rsidR="00C06CD4" w:rsidRPr="00413FC6" w:rsidRDefault="00C06CD4" w:rsidP="00730CA1">
            <w:pPr>
              <w:spacing w:before="20" w:after="120"/>
              <w:jc w:val="center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1,00%</w:t>
            </w:r>
          </w:p>
        </w:tc>
      </w:tr>
      <w:tr w:rsidR="00C06CD4" w:rsidRPr="00413FC6" w:rsidTr="00730CA1">
        <w:trPr>
          <w:trHeight w:val="187"/>
        </w:trPr>
        <w:tc>
          <w:tcPr>
            <w:tcW w:w="10843" w:type="dxa"/>
            <w:gridSpan w:val="2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06CD4" w:rsidRPr="00C846DB" w:rsidRDefault="00C06CD4" w:rsidP="00730CA1">
            <w:pPr>
              <w:spacing w:after="120"/>
              <w:jc w:val="both"/>
              <w:rPr>
                <w:sz w:val="22"/>
                <w:szCs w:val="22"/>
              </w:rPr>
            </w:pPr>
            <w:r w:rsidRPr="00413FC6">
              <w:rPr>
                <w:sz w:val="22"/>
                <w:szCs w:val="22"/>
              </w:rPr>
              <w:t xml:space="preserve">Può essere posta a carico del cedente una somma a titolo di </w:t>
            </w:r>
            <w:r w:rsidRPr="00413FC6">
              <w:rPr>
                <w:b/>
                <w:bCs/>
                <w:sz w:val="22"/>
                <w:szCs w:val="22"/>
              </w:rPr>
              <w:t xml:space="preserve">Commissione Minima Annua </w:t>
            </w:r>
            <w:r>
              <w:rPr>
                <w:sz w:val="22"/>
                <w:szCs w:val="22"/>
              </w:rPr>
              <w:t>garantita che il C</w:t>
            </w:r>
            <w:r w:rsidRPr="00413FC6">
              <w:rPr>
                <w:sz w:val="22"/>
                <w:szCs w:val="22"/>
              </w:rPr>
              <w:t>edente dovrà riconoscere nel caso in cui le commissioni effettivamente maturate in ciascun anno, risultino inferiori all’importo convenuto come minimo annuo garantito. Tale commissione è indivisibile/non frazionabile, ossia è dovuta anche se il rapporto contrattuale risulti di durata inferiore all’anno per intervenuto recesso da parte del cedente.</w:t>
            </w:r>
          </w:p>
        </w:tc>
      </w:tr>
    </w:tbl>
    <w:p w:rsidR="00C06CD4" w:rsidRDefault="00C06CD4" w:rsidP="00C06CD4">
      <w:pPr>
        <w:rPr>
          <w:sz w:val="12"/>
          <w:szCs w:val="12"/>
        </w:rPr>
      </w:pPr>
    </w:p>
    <w:p w:rsidR="00C06CD4" w:rsidRPr="000114A4" w:rsidRDefault="00C06CD4" w:rsidP="00C06CD4">
      <w:pPr>
        <w:rPr>
          <w:sz w:val="12"/>
          <w:szCs w:val="12"/>
        </w:rPr>
      </w:pPr>
    </w:p>
    <w:tbl>
      <w:tblPr>
        <w:tblpPr w:leftFromText="141" w:rightFromText="141" w:vertAnchor="text" w:tblpX="-569" w:tblpY="1"/>
        <w:tblOverlap w:val="never"/>
        <w:tblW w:w="108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1984"/>
      </w:tblGrid>
      <w:tr w:rsidR="00C06CD4" w:rsidRPr="00413FC6" w:rsidTr="00730CA1">
        <w:trPr>
          <w:trHeight w:val="369"/>
        </w:trPr>
        <w:tc>
          <w:tcPr>
            <w:tcW w:w="88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C06CD4" w:rsidRPr="00413FC6" w:rsidRDefault="00C06CD4" w:rsidP="00730CA1">
            <w:pPr>
              <w:spacing w:line="260" w:lineRule="atLeast"/>
              <w:rPr>
                <w:b/>
                <w:sz w:val="22"/>
                <w:szCs w:val="22"/>
                <w:u w:val="single"/>
                <w:lang w:eastAsia="de-DE"/>
              </w:rPr>
            </w:pPr>
            <w:r w:rsidRPr="00413FC6">
              <w:rPr>
                <w:b/>
                <w:sz w:val="22"/>
                <w:szCs w:val="22"/>
                <w:u w:val="single"/>
                <w:lang w:eastAsia="de-DE"/>
              </w:rPr>
              <w:t xml:space="preserve">SPESE 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C06CD4" w:rsidRPr="00413FC6" w:rsidRDefault="00C06CD4" w:rsidP="00730CA1">
            <w:pPr>
              <w:spacing w:line="260" w:lineRule="atLeast"/>
              <w:rPr>
                <w:b/>
                <w:bCs/>
                <w:sz w:val="22"/>
                <w:szCs w:val="22"/>
                <w:u w:val="single"/>
                <w:lang w:eastAsia="de-DE"/>
              </w:rPr>
            </w:pPr>
            <w:r w:rsidRPr="00413FC6">
              <w:rPr>
                <w:b/>
                <w:bCs/>
                <w:sz w:val="22"/>
                <w:szCs w:val="22"/>
                <w:u w:val="single"/>
                <w:lang w:eastAsia="de-DE"/>
              </w:rPr>
              <w:t>COSTI</w:t>
            </w:r>
          </w:p>
          <w:p w:rsidR="00C06CD4" w:rsidRPr="00413FC6" w:rsidRDefault="00C06CD4" w:rsidP="00730CA1">
            <w:pPr>
              <w:spacing w:line="260" w:lineRule="atLeast"/>
              <w:rPr>
                <w:b/>
                <w:sz w:val="22"/>
                <w:szCs w:val="22"/>
                <w:u w:val="single"/>
                <w:lang w:eastAsia="de-DE"/>
              </w:rPr>
            </w:pPr>
            <w:r w:rsidRPr="00413FC6">
              <w:rPr>
                <w:b/>
                <w:smallCaps/>
                <w:sz w:val="22"/>
                <w:szCs w:val="22"/>
                <w:u w:val="single"/>
                <w:lang w:eastAsia="de-DE"/>
              </w:rPr>
              <w:t>(LIMITE MAX)</w:t>
            </w:r>
          </w:p>
        </w:tc>
      </w:tr>
      <w:tr w:rsidR="00C06CD4" w:rsidRPr="00413FC6" w:rsidTr="00730CA1">
        <w:trPr>
          <w:trHeight w:val="340"/>
        </w:trPr>
        <w:tc>
          <w:tcPr>
            <w:tcW w:w="10843" w:type="dxa"/>
            <w:gridSpan w:val="2"/>
            <w:shd w:val="clear" w:color="auto" w:fill="D9D9D9" w:themeFill="background1" w:themeFillShade="D9"/>
            <w:vAlign w:val="center"/>
          </w:tcPr>
          <w:p w:rsidR="00C06CD4" w:rsidRPr="00413FC6" w:rsidRDefault="00C06CD4" w:rsidP="00730CA1">
            <w:pPr>
              <w:spacing w:before="20" w:after="20"/>
              <w:rPr>
                <w:b/>
                <w:sz w:val="22"/>
                <w:szCs w:val="22"/>
                <w:lang w:eastAsia="de-DE"/>
              </w:rPr>
            </w:pPr>
            <w:r w:rsidRPr="00413FC6">
              <w:rPr>
                <w:b/>
                <w:sz w:val="22"/>
                <w:szCs w:val="22"/>
                <w:lang w:eastAsia="de-DE"/>
              </w:rPr>
              <w:lastRenderedPageBreak/>
              <w:t>INCASSO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shd w:val="clear" w:color="auto" w:fill="F2F2F2"/>
            <w:vAlign w:val="center"/>
          </w:tcPr>
          <w:p w:rsidR="00C06CD4" w:rsidRPr="00413FC6" w:rsidRDefault="00C06CD4" w:rsidP="00730CA1">
            <w:pPr>
              <w:spacing w:before="20" w:after="120"/>
              <w:jc w:val="both"/>
              <w:rPr>
                <w:sz w:val="22"/>
                <w:szCs w:val="22"/>
                <w:lang w:eastAsia="de-DE"/>
              </w:rPr>
            </w:pPr>
            <w:r w:rsidRPr="00413FC6">
              <w:rPr>
                <w:sz w:val="22"/>
                <w:szCs w:val="22"/>
                <w:lang w:eastAsia="de-DE"/>
              </w:rPr>
              <w:t>SPESE PER PROROGA SCADENZA FATTURE CON PAGAMENTO A RIMESSA DIRETTA [C155]</w:t>
            </w:r>
          </w:p>
        </w:tc>
        <w:tc>
          <w:tcPr>
            <w:tcW w:w="1984" w:type="dxa"/>
            <w:shd w:val="clear" w:color="auto" w:fill="auto"/>
          </w:tcPr>
          <w:p w:rsidR="00C06CD4" w:rsidRPr="00413FC6" w:rsidRDefault="00C06CD4" w:rsidP="00730CA1">
            <w:pPr>
              <w:spacing w:before="20" w:after="120"/>
              <w:jc w:val="center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€ 15,00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shd w:val="clear" w:color="auto" w:fill="F2F2F2"/>
            <w:vAlign w:val="center"/>
          </w:tcPr>
          <w:p w:rsidR="00C06CD4" w:rsidRPr="00413FC6" w:rsidRDefault="00C06CD4" w:rsidP="00730CA1">
            <w:pPr>
              <w:spacing w:before="20" w:after="120"/>
              <w:jc w:val="both"/>
              <w:rPr>
                <w:sz w:val="22"/>
                <w:szCs w:val="22"/>
                <w:lang w:eastAsia="de-DE"/>
              </w:rPr>
            </w:pPr>
            <w:r w:rsidRPr="00413FC6">
              <w:rPr>
                <w:sz w:val="22"/>
                <w:szCs w:val="22"/>
                <w:lang w:eastAsia="de-DE"/>
              </w:rPr>
              <w:t>SPESE PER PROROGA SCADENZA FATTURE CON PAGAMENTO A MEZZO EFFETTI [C157]</w:t>
            </w:r>
          </w:p>
        </w:tc>
        <w:tc>
          <w:tcPr>
            <w:tcW w:w="1984" w:type="dxa"/>
            <w:shd w:val="clear" w:color="auto" w:fill="auto"/>
          </w:tcPr>
          <w:p w:rsidR="00C06CD4" w:rsidRPr="00413FC6" w:rsidRDefault="00C06CD4" w:rsidP="00730CA1">
            <w:pPr>
              <w:spacing w:before="20" w:after="120"/>
              <w:jc w:val="center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€ 15,00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shd w:val="clear" w:color="auto" w:fill="F2F2F2"/>
            <w:vAlign w:val="center"/>
          </w:tcPr>
          <w:p w:rsidR="00C06CD4" w:rsidRPr="00413FC6" w:rsidRDefault="00C06CD4" w:rsidP="00730CA1">
            <w:pPr>
              <w:spacing w:before="20" w:after="120"/>
              <w:ind w:left="284" w:hanging="284"/>
              <w:rPr>
                <w:sz w:val="22"/>
                <w:szCs w:val="22"/>
                <w:lang w:eastAsia="de-DE"/>
              </w:rPr>
            </w:pPr>
            <w:r w:rsidRPr="00413FC6">
              <w:rPr>
                <w:sz w:val="22"/>
                <w:szCs w:val="22"/>
                <w:lang w:eastAsia="de-DE"/>
              </w:rPr>
              <w:t>SPESE PER INCASSO EFFETTI [C201]</w:t>
            </w:r>
          </w:p>
        </w:tc>
        <w:tc>
          <w:tcPr>
            <w:tcW w:w="1984" w:type="dxa"/>
            <w:shd w:val="clear" w:color="auto" w:fill="auto"/>
          </w:tcPr>
          <w:p w:rsidR="00C06CD4" w:rsidRPr="00413FC6" w:rsidRDefault="00C06CD4" w:rsidP="00730CA1">
            <w:pPr>
              <w:spacing w:before="20" w:after="120"/>
              <w:jc w:val="center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 xml:space="preserve">€ </w:t>
            </w:r>
            <w:r>
              <w:rPr>
                <w:smallCaps/>
                <w:sz w:val="22"/>
                <w:szCs w:val="22"/>
                <w:lang w:eastAsia="de-DE"/>
              </w:rPr>
              <w:t>47</w:t>
            </w:r>
            <w:r w:rsidRPr="00413FC6">
              <w:rPr>
                <w:smallCaps/>
                <w:sz w:val="22"/>
                <w:szCs w:val="22"/>
                <w:lang w:eastAsia="de-DE"/>
              </w:rPr>
              <w:t>,00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shd w:val="clear" w:color="auto" w:fill="F2F2F2"/>
            <w:vAlign w:val="center"/>
          </w:tcPr>
          <w:p w:rsidR="00C06CD4" w:rsidRPr="00413FC6" w:rsidRDefault="00C06CD4" w:rsidP="00730CA1">
            <w:pPr>
              <w:spacing w:before="20" w:after="120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SPESE PER BREVITA’ SU EFFETTI [C212]</w:t>
            </w:r>
          </w:p>
        </w:tc>
        <w:tc>
          <w:tcPr>
            <w:tcW w:w="1984" w:type="dxa"/>
            <w:shd w:val="clear" w:color="auto" w:fill="auto"/>
          </w:tcPr>
          <w:p w:rsidR="00C06CD4" w:rsidRPr="00413FC6" w:rsidRDefault="00C06CD4" w:rsidP="00730CA1">
            <w:pPr>
              <w:spacing w:before="20" w:after="120"/>
              <w:jc w:val="center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€ 30,00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shd w:val="clear" w:color="auto" w:fill="F2F2F2"/>
            <w:vAlign w:val="center"/>
          </w:tcPr>
          <w:p w:rsidR="00C06CD4" w:rsidRPr="00413FC6" w:rsidRDefault="00C06CD4" w:rsidP="00730CA1">
            <w:pPr>
              <w:spacing w:before="20" w:after="120"/>
              <w:ind w:left="284" w:hanging="284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 xml:space="preserve">SPESE </w:t>
            </w:r>
            <w:r>
              <w:rPr>
                <w:smallCaps/>
                <w:sz w:val="22"/>
                <w:szCs w:val="22"/>
                <w:lang w:eastAsia="de-DE"/>
              </w:rPr>
              <w:t xml:space="preserve">PER EFFETTI </w:t>
            </w:r>
            <w:r w:rsidRPr="00413FC6">
              <w:rPr>
                <w:smallCaps/>
                <w:sz w:val="22"/>
                <w:szCs w:val="22"/>
                <w:lang w:eastAsia="de-DE"/>
              </w:rPr>
              <w:t>INSOLUT</w:t>
            </w:r>
            <w:r>
              <w:rPr>
                <w:smallCaps/>
                <w:sz w:val="22"/>
                <w:szCs w:val="22"/>
                <w:lang w:eastAsia="de-DE"/>
              </w:rPr>
              <w:t>I</w:t>
            </w:r>
            <w:r w:rsidRPr="00413FC6">
              <w:rPr>
                <w:smallCaps/>
                <w:sz w:val="22"/>
                <w:szCs w:val="22"/>
                <w:lang w:eastAsia="de-DE"/>
              </w:rPr>
              <w:t xml:space="preserve"> [C224]</w:t>
            </w:r>
          </w:p>
        </w:tc>
        <w:tc>
          <w:tcPr>
            <w:tcW w:w="1984" w:type="dxa"/>
            <w:shd w:val="clear" w:color="auto" w:fill="auto"/>
          </w:tcPr>
          <w:p w:rsidR="00C06CD4" w:rsidRPr="00413FC6" w:rsidRDefault="00C06CD4" w:rsidP="00730CA1">
            <w:pPr>
              <w:spacing w:before="20" w:after="120"/>
              <w:jc w:val="center"/>
              <w:rPr>
                <w:b/>
                <w:smallCaps/>
                <w:sz w:val="22"/>
                <w:szCs w:val="22"/>
                <w:u w:val="single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€ 47,00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shd w:val="clear" w:color="auto" w:fill="F2F2F2"/>
            <w:vAlign w:val="center"/>
          </w:tcPr>
          <w:p w:rsidR="00C06CD4" w:rsidRPr="00413FC6" w:rsidRDefault="00C06CD4" w:rsidP="00730CA1">
            <w:pPr>
              <w:spacing w:before="20" w:after="120"/>
              <w:ind w:left="284" w:hanging="284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SPESE RICHIAMO EFFETTI [C231]</w:t>
            </w:r>
          </w:p>
        </w:tc>
        <w:tc>
          <w:tcPr>
            <w:tcW w:w="1984" w:type="dxa"/>
            <w:shd w:val="clear" w:color="auto" w:fill="auto"/>
          </w:tcPr>
          <w:p w:rsidR="00C06CD4" w:rsidRPr="00413FC6" w:rsidRDefault="00C06CD4" w:rsidP="00730CA1">
            <w:pPr>
              <w:spacing w:before="20" w:after="120"/>
              <w:jc w:val="center"/>
              <w:rPr>
                <w:b/>
                <w:smallCaps/>
                <w:sz w:val="22"/>
                <w:szCs w:val="22"/>
                <w:u w:val="single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€ 20,00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C06CD4" w:rsidRPr="00413FC6" w:rsidRDefault="00C06CD4" w:rsidP="00730CA1">
            <w:pPr>
              <w:spacing w:before="20" w:after="120"/>
              <w:ind w:left="284" w:hanging="284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SPESE PER RICHIESTA D’ESITO EFFETTI [C235]</w:t>
            </w:r>
          </w:p>
        </w:tc>
        <w:tc>
          <w:tcPr>
            <w:tcW w:w="1984" w:type="dxa"/>
            <w:tcBorders>
              <w:bottom w:val="single" w:sz="4" w:space="0" w:color="BFBFBF"/>
            </w:tcBorders>
            <w:shd w:val="clear" w:color="auto" w:fill="auto"/>
          </w:tcPr>
          <w:p w:rsidR="00C06CD4" w:rsidRPr="00413FC6" w:rsidRDefault="00C06CD4" w:rsidP="00730CA1">
            <w:pPr>
              <w:spacing w:before="20" w:after="120"/>
              <w:jc w:val="center"/>
              <w:rPr>
                <w:b/>
                <w:smallCaps/>
                <w:sz w:val="22"/>
                <w:szCs w:val="22"/>
                <w:u w:val="single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€ 47,00</w:t>
            </w:r>
          </w:p>
        </w:tc>
      </w:tr>
      <w:tr w:rsidR="00C06CD4" w:rsidRPr="00413FC6" w:rsidTr="00730CA1">
        <w:trPr>
          <w:trHeight w:val="340"/>
        </w:trPr>
        <w:tc>
          <w:tcPr>
            <w:tcW w:w="10843" w:type="dxa"/>
            <w:gridSpan w:val="2"/>
            <w:shd w:val="clear" w:color="auto" w:fill="D9D9D9" w:themeFill="background1" w:themeFillShade="D9"/>
            <w:vAlign w:val="center"/>
          </w:tcPr>
          <w:p w:rsidR="00C06CD4" w:rsidRPr="00413FC6" w:rsidRDefault="00C06CD4" w:rsidP="00730CA1">
            <w:pPr>
              <w:spacing w:before="20" w:after="20"/>
              <w:rPr>
                <w:b/>
                <w:smallCaps/>
                <w:sz w:val="22"/>
                <w:szCs w:val="22"/>
                <w:u w:val="single"/>
                <w:lang w:eastAsia="de-DE"/>
              </w:rPr>
            </w:pPr>
            <w:r w:rsidRPr="00413FC6">
              <w:rPr>
                <w:b/>
                <w:smallCaps/>
                <w:sz w:val="22"/>
                <w:szCs w:val="22"/>
                <w:lang w:eastAsia="de-DE"/>
              </w:rPr>
              <w:t xml:space="preserve">ISTRUTTORIA 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shd w:val="clear" w:color="auto" w:fill="F2F2F2"/>
            <w:vAlign w:val="center"/>
          </w:tcPr>
          <w:p w:rsidR="00C06CD4" w:rsidRPr="00413FC6" w:rsidRDefault="00C06CD4" w:rsidP="00730CA1">
            <w:pPr>
              <w:spacing w:before="20" w:after="120"/>
              <w:ind w:left="284" w:hanging="284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SPESE ISTRUTTORIA PRATICA [C401]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06CD4" w:rsidRPr="00413FC6" w:rsidRDefault="00C06CD4" w:rsidP="00730CA1">
            <w:pPr>
              <w:spacing w:before="20" w:after="20"/>
              <w:jc w:val="center"/>
              <w:rPr>
                <w:b/>
                <w:smallCaps/>
                <w:sz w:val="22"/>
                <w:szCs w:val="22"/>
                <w:u w:val="single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 xml:space="preserve">€ </w:t>
            </w:r>
            <w:r>
              <w:rPr>
                <w:smallCaps/>
                <w:sz w:val="22"/>
                <w:szCs w:val="22"/>
                <w:lang w:eastAsia="de-DE"/>
              </w:rPr>
              <w:t>750</w:t>
            </w:r>
            <w:r w:rsidRPr="00413FC6">
              <w:rPr>
                <w:smallCaps/>
                <w:sz w:val="22"/>
                <w:szCs w:val="22"/>
                <w:lang w:eastAsia="de-DE"/>
              </w:rPr>
              <w:t>,00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C06CD4" w:rsidRPr="00413FC6" w:rsidRDefault="00C06CD4" w:rsidP="00730CA1">
            <w:pPr>
              <w:spacing w:before="20" w:after="120"/>
              <w:ind w:left="284" w:hanging="284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SPESE DI RINNOVO PRATICA CEDENTE [C403]</w:t>
            </w:r>
          </w:p>
        </w:tc>
        <w:tc>
          <w:tcPr>
            <w:tcW w:w="1984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C06CD4" w:rsidRPr="00413FC6" w:rsidRDefault="00C06CD4" w:rsidP="00730CA1">
            <w:pPr>
              <w:spacing w:before="20" w:after="20"/>
              <w:jc w:val="center"/>
              <w:rPr>
                <w:b/>
                <w:smallCaps/>
                <w:sz w:val="22"/>
                <w:szCs w:val="22"/>
                <w:u w:val="single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€ 700,00</w:t>
            </w:r>
          </w:p>
        </w:tc>
      </w:tr>
    </w:tbl>
    <w:p w:rsidR="00C06CD4" w:rsidRPr="000114A4" w:rsidRDefault="00C06CD4" w:rsidP="00C06CD4">
      <w:pPr>
        <w:rPr>
          <w:sz w:val="2"/>
          <w:szCs w:val="2"/>
        </w:rPr>
      </w:pPr>
    </w:p>
    <w:tbl>
      <w:tblPr>
        <w:tblpPr w:leftFromText="141" w:rightFromText="141" w:vertAnchor="text" w:tblpX="-569" w:tblpY="1"/>
        <w:tblOverlap w:val="never"/>
        <w:tblW w:w="108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1984"/>
      </w:tblGrid>
      <w:tr w:rsidR="00C06CD4" w:rsidRPr="00413FC6" w:rsidTr="00730CA1">
        <w:trPr>
          <w:trHeight w:val="340"/>
        </w:trPr>
        <w:tc>
          <w:tcPr>
            <w:tcW w:w="8859" w:type="dxa"/>
            <w:shd w:val="clear" w:color="auto" w:fill="F2F2F2"/>
            <w:vAlign w:val="center"/>
          </w:tcPr>
          <w:p w:rsidR="00C06CD4" w:rsidRPr="00413FC6" w:rsidRDefault="00C06CD4" w:rsidP="00730CA1">
            <w:pPr>
              <w:spacing w:before="20" w:after="120"/>
              <w:ind w:left="284" w:hanging="284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SPESE INFORMAZIONI PER DEBITORE [C411]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06CD4" w:rsidRPr="00413FC6" w:rsidRDefault="00C06CD4" w:rsidP="00730CA1">
            <w:pPr>
              <w:spacing w:before="20" w:after="20"/>
              <w:jc w:val="center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€ 260,00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shd w:val="clear" w:color="auto" w:fill="F2F2F2"/>
            <w:vAlign w:val="center"/>
          </w:tcPr>
          <w:p w:rsidR="00C06CD4" w:rsidRPr="00413FC6" w:rsidRDefault="00C06CD4" w:rsidP="00730CA1">
            <w:pPr>
              <w:spacing w:before="20" w:after="120"/>
              <w:ind w:left="284" w:hanging="284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SPESE RINNOVO INFORMAZIONI DEBITORE [C412]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06CD4" w:rsidRPr="00413FC6" w:rsidRDefault="00C06CD4" w:rsidP="00730CA1">
            <w:pPr>
              <w:spacing w:before="20" w:after="20"/>
              <w:jc w:val="center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€ 150,00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shd w:val="clear" w:color="auto" w:fill="F2F2F2"/>
            <w:vAlign w:val="center"/>
          </w:tcPr>
          <w:p w:rsidR="00C06CD4" w:rsidRPr="00413FC6" w:rsidRDefault="00C06CD4" w:rsidP="00730CA1">
            <w:pPr>
              <w:spacing w:before="20" w:after="120"/>
              <w:ind w:left="284" w:hanging="284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SPESE A FORFAIT DI VALUTAZIONE DEBITORE [C413]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06CD4" w:rsidRPr="00413FC6" w:rsidRDefault="00C06CD4" w:rsidP="00730CA1">
            <w:pPr>
              <w:spacing w:before="20" w:after="20"/>
              <w:jc w:val="center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€ 260,00</w:t>
            </w:r>
          </w:p>
        </w:tc>
      </w:tr>
      <w:tr w:rsidR="00C06CD4" w:rsidRPr="00413FC6" w:rsidTr="00730CA1">
        <w:trPr>
          <w:trHeight w:val="340"/>
        </w:trPr>
        <w:tc>
          <w:tcPr>
            <w:tcW w:w="10843" w:type="dxa"/>
            <w:gridSpan w:val="2"/>
            <w:shd w:val="clear" w:color="auto" w:fill="D9D9D9" w:themeFill="background1" w:themeFillShade="D9"/>
            <w:vAlign w:val="center"/>
          </w:tcPr>
          <w:p w:rsidR="00C06CD4" w:rsidRPr="00413FC6" w:rsidRDefault="00C06CD4" w:rsidP="00730CA1">
            <w:pPr>
              <w:spacing w:before="20" w:after="20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b/>
                <w:smallCaps/>
                <w:sz w:val="22"/>
                <w:szCs w:val="22"/>
                <w:lang w:eastAsia="de-DE"/>
              </w:rPr>
              <w:t>GESTIONE DOCUMENTI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shd w:val="clear" w:color="auto" w:fill="F2F2F2"/>
            <w:vAlign w:val="center"/>
          </w:tcPr>
          <w:p w:rsidR="00C06CD4" w:rsidRPr="00413FC6" w:rsidRDefault="00C06CD4" w:rsidP="00730CA1">
            <w:pPr>
              <w:spacing w:before="20" w:after="120"/>
              <w:jc w:val="both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SPESE HANDLING PER RATA DI FATTURA NOTE CREDITO  O DOCUMENTI SIMILARI [C152]</w:t>
            </w:r>
          </w:p>
        </w:tc>
        <w:tc>
          <w:tcPr>
            <w:tcW w:w="1984" w:type="dxa"/>
            <w:shd w:val="clear" w:color="auto" w:fill="auto"/>
          </w:tcPr>
          <w:p w:rsidR="00C06CD4" w:rsidRPr="00413FC6" w:rsidRDefault="00C06CD4" w:rsidP="00730CA1">
            <w:pPr>
              <w:spacing w:before="20" w:after="20"/>
              <w:jc w:val="center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€ 50,00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shd w:val="clear" w:color="auto" w:fill="F2F2F2"/>
            <w:vAlign w:val="center"/>
          </w:tcPr>
          <w:p w:rsidR="00C06CD4" w:rsidRPr="00413FC6" w:rsidRDefault="00C06CD4" w:rsidP="00730CA1">
            <w:pPr>
              <w:spacing w:before="20" w:after="120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SPESE HANDLING PER MODULO DI CESSIONE [C153]</w:t>
            </w:r>
          </w:p>
        </w:tc>
        <w:tc>
          <w:tcPr>
            <w:tcW w:w="1984" w:type="dxa"/>
            <w:shd w:val="clear" w:color="auto" w:fill="auto"/>
          </w:tcPr>
          <w:p w:rsidR="00C06CD4" w:rsidRPr="00413FC6" w:rsidRDefault="00C06CD4" w:rsidP="00730CA1">
            <w:pPr>
              <w:spacing w:before="20" w:after="20"/>
              <w:jc w:val="center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€ 50,00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shd w:val="clear" w:color="auto" w:fill="F2F2F2"/>
            <w:vAlign w:val="center"/>
          </w:tcPr>
          <w:p w:rsidR="00C06CD4" w:rsidRPr="00413FC6" w:rsidRDefault="00C06CD4" w:rsidP="00730CA1">
            <w:pPr>
              <w:spacing w:before="20" w:after="120"/>
              <w:ind w:left="284" w:hanging="284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 xml:space="preserve">SPESE HANDLING </w:t>
            </w:r>
            <w:r w:rsidRPr="00413FC6">
              <w:rPr>
                <w:sz w:val="22"/>
                <w:szCs w:val="22"/>
              </w:rPr>
              <w:t xml:space="preserve"> </w:t>
            </w:r>
            <w:r w:rsidRPr="00413FC6">
              <w:rPr>
                <w:smallCaps/>
                <w:sz w:val="22"/>
                <w:szCs w:val="22"/>
                <w:lang w:eastAsia="de-DE"/>
              </w:rPr>
              <w:t>PER FATTURA</w:t>
            </w:r>
            <w:r>
              <w:rPr>
                <w:smallCaps/>
                <w:sz w:val="22"/>
                <w:szCs w:val="22"/>
                <w:lang w:eastAsia="de-DE"/>
              </w:rPr>
              <w:t>,</w:t>
            </w:r>
            <w:r w:rsidRPr="00413FC6">
              <w:rPr>
                <w:smallCaps/>
                <w:sz w:val="22"/>
                <w:szCs w:val="22"/>
                <w:lang w:eastAsia="de-DE"/>
              </w:rPr>
              <w:t xml:space="preserve"> NOTE CREDITO  O DOCUMENTI SIMILARI [C154]</w:t>
            </w:r>
          </w:p>
        </w:tc>
        <w:tc>
          <w:tcPr>
            <w:tcW w:w="1984" w:type="dxa"/>
            <w:shd w:val="clear" w:color="auto" w:fill="auto"/>
          </w:tcPr>
          <w:p w:rsidR="00C06CD4" w:rsidRPr="00413FC6" w:rsidRDefault="00C06CD4" w:rsidP="00730CA1">
            <w:pPr>
              <w:spacing w:before="20" w:after="20"/>
              <w:jc w:val="center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€ 50,00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shd w:val="clear" w:color="auto" w:fill="F2F2F2"/>
            <w:vAlign w:val="center"/>
          </w:tcPr>
          <w:p w:rsidR="00C06CD4" w:rsidRPr="00413FC6" w:rsidRDefault="00C06CD4" w:rsidP="00730CA1">
            <w:pPr>
              <w:spacing w:before="20" w:after="120"/>
              <w:ind w:left="284" w:hanging="284"/>
              <w:rPr>
                <w:smallCaps/>
                <w:sz w:val="22"/>
                <w:szCs w:val="22"/>
                <w:lang w:eastAsia="de-DE"/>
              </w:rPr>
            </w:pPr>
            <w:r>
              <w:rPr>
                <w:smallCaps/>
                <w:sz w:val="22"/>
                <w:szCs w:val="22"/>
                <w:lang w:eastAsia="de-DE"/>
              </w:rPr>
              <w:t>SPESE TRIMESTRALI DI AMMINISTRAZIONE RAPPORTO [C171]</w:t>
            </w:r>
          </w:p>
        </w:tc>
        <w:tc>
          <w:tcPr>
            <w:tcW w:w="1984" w:type="dxa"/>
            <w:shd w:val="clear" w:color="auto" w:fill="auto"/>
          </w:tcPr>
          <w:p w:rsidR="00C06CD4" w:rsidRPr="00413FC6" w:rsidRDefault="00C06CD4" w:rsidP="00730CA1">
            <w:pPr>
              <w:spacing w:before="20" w:after="20"/>
              <w:jc w:val="center"/>
              <w:rPr>
                <w:smallCaps/>
                <w:sz w:val="22"/>
                <w:szCs w:val="22"/>
                <w:lang w:eastAsia="de-DE"/>
              </w:rPr>
            </w:pPr>
            <w:r>
              <w:rPr>
                <w:smallCaps/>
                <w:sz w:val="22"/>
                <w:szCs w:val="22"/>
                <w:lang w:eastAsia="de-DE"/>
              </w:rPr>
              <w:t>€ 150,00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shd w:val="clear" w:color="auto" w:fill="F2F2F2"/>
            <w:vAlign w:val="center"/>
          </w:tcPr>
          <w:p w:rsidR="00C06CD4" w:rsidRPr="00413FC6" w:rsidRDefault="00C06CD4" w:rsidP="00730CA1">
            <w:pPr>
              <w:spacing w:before="20" w:after="120"/>
              <w:ind w:left="284" w:hanging="284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SPESE SOLLECITI DI PAGAMENTO A MEZZO RACCOMANDATA [C186]</w:t>
            </w:r>
          </w:p>
        </w:tc>
        <w:tc>
          <w:tcPr>
            <w:tcW w:w="1984" w:type="dxa"/>
            <w:shd w:val="clear" w:color="auto" w:fill="auto"/>
          </w:tcPr>
          <w:p w:rsidR="00C06CD4" w:rsidRPr="00413FC6" w:rsidRDefault="00C06CD4" w:rsidP="00730CA1">
            <w:pPr>
              <w:spacing w:before="20" w:after="20"/>
              <w:jc w:val="center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€ 150,00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shd w:val="clear" w:color="auto" w:fill="F2F2F2"/>
            <w:vAlign w:val="center"/>
          </w:tcPr>
          <w:p w:rsidR="00C06CD4" w:rsidRPr="00413FC6" w:rsidRDefault="00C06CD4" w:rsidP="00730CA1">
            <w:pPr>
              <w:spacing w:before="20" w:after="120"/>
              <w:ind w:left="284" w:hanging="284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SPESE PER CERTIFICAZIONE A SOCIETA’ DI REVISIONE/ A TERZI [C188]</w:t>
            </w:r>
          </w:p>
        </w:tc>
        <w:tc>
          <w:tcPr>
            <w:tcW w:w="1984" w:type="dxa"/>
            <w:shd w:val="clear" w:color="auto" w:fill="auto"/>
          </w:tcPr>
          <w:p w:rsidR="00C06CD4" w:rsidRPr="00413FC6" w:rsidRDefault="00C06CD4" w:rsidP="00730CA1">
            <w:pPr>
              <w:spacing w:before="20" w:after="20"/>
              <w:jc w:val="center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€ 250,00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shd w:val="clear" w:color="auto" w:fill="F2F2F2"/>
            <w:vAlign w:val="center"/>
          </w:tcPr>
          <w:p w:rsidR="00C06CD4" w:rsidRPr="00413FC6" w:rsidRDefault="00C06CD4" w:rsidP="00730CA1">
            <w:pPr>
              <w:spacing w:before="20" w:after="120"/>
              <w:ind w:left="284" w:hanging="284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SPESE POSTALI NOTIFICA DELLA CESSIONE DEL CRE</w:t>
            </w:r>
            <w:r>
              <w:rPr>
                <w:smallCaps/>
                <w:sz w:val="22"/>
                <w:szCs w:val="22"/>
                <w:lang w:eastAsia="de-DE"/>
              </w:rPr>
              <w:t>D</w:t>
            </w:r>
            <w:r w:rsidRPr="00413FC6">
              <w:rPr>
                <w:smallCaps/>
                <w:sz w:val="22"/>
                <w:szCs w:val="22"/>
                <w:lang w:eastAsia="de-DE"/>
              </w:rPr>
              <w:t>ITO AI DEBITORI [C189]</w:t>
            </w:r>
          </w:p>
        </w:tc>
        <w:tc>
          <w:tcPr>
            <w:tcW w:w="1984" w:type="dxa"/>
            <w:shd w:val="clear" w:color="auto" w:fill="auto"/>
          </w:tcPr>
          <w:p w:rsidR="00C06CD4" w:rsidRPr="00413FC6" w:rsidRDefault="00C06CD4" w:rsidP="00730CA1">
            <w:pPr>
              <w:spacing w:before="20" w:after="20"/>
              <w:jc w:val="center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€ 50,00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shd w:val="clear" w:color="auto" w:fill="F2F2F2"/>
            <w:vAlign w:val="center"/>
          </w:tcPr>
          <w:p w:rsidR="00C06CD4" w:rsidRPr="00413FC6" w:rsidRDefault="00C06CD4" w:rsidP="00730CA1">
            <w:pPr>
              <w:spacing w:before="20" w:after="120"/>
              <w:ind w:left="284" w:hanging="284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SPESE LEGALI [C191]</w:t>
            </w:r>
          </w:p>
        </w:tc>
        <w:tc>
          <w:tcPr>
            <w:tcW w:w="1984" w:type="dxa"/>
            <w:shd w:val="clear" w:color="auto" w:fill="auto"/>
          </w:tcPr>
          <w:p w:rsidR="00C06CD4" w:rsidRPr="00413FC6" w:rsidRDefault="00C06CD4" w:rsidP="00730CA1">
            <w:pPr>
              <w:spacing w:before="20" w:after="20"/>
              <w:jc w:val="center"/>
              <w:rPr>
                <w:smallCaps/>
                <w:sz w:val="22"/>
                <w:szCs w:val="22"/>
                <w:lang w:eastAsia="de-DE"/>
              </w:rPr>
            </w:pPr>
            <w:r>
              <w:rPr>
                <w:smallCaps/>
                <w:sz w:val="22"/>
                <w:szCs w:val="22"/>
                <w:lang w:eastAsia="de-DE"/>
              </w:rPr>
              <w:t>AL COSTO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shd w:val="clear" w:color="auto" w:fill="F2F2F2"/>
            <w:vAlign w:val="center"/>
          </w:tcPr>
          <w:p w:rsidR="00C06CD4" w:rsidRPr="00413FC6" w:rsidRDefault="00C06CD4" w:rsidP="00730CA1">
            <w:pPr>
              <w:spacing w:before="20" w:after="120"/>
              <w:ind w:left="284" w:hanging="284"/>
              <w:rPr>
                <w:b/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SPESE RECUPERO BOLLI</w:t>
            </w:r>
            <w:r w:rsidRPr="00413FC6">
              <w:rPr>
                <w:b/>
                <w:smallCaps/>
                <w:sz w:val="22"/>
                <w:szCs w:val="22"/>
                <w:lang w:eastAsia="de-DE"/>
              </w:rPr>
              <w:t xml:space="preserve"> </w:t>
            </w:r>
            <w:r w:rsidRPr="00413FC6">
              <w:rPr>
                <w:smallCaps/>
                <w:sz w:val="22"/>
                <w:szCs w:val="22"/>
                <w:lang w:eastAsia="de-DE"/>
              </w:rPr>
              <w:t>[C200]</w:t>
            </w:r>
          </w:p>
        </w:tc>
        <w:tc>
          <w:tcPr>
            <w:tcW w:w="1984" w:type="dxa"/>
            <w:shd w:val="clear" w:color="auto" w:fill="auto"/>
          </w:tcPr>
          <w:p w:rsidR="00C06CD4" w:rsidRPr="00413FC6" w:rsidRDefault="00C06CD4" w:rsidP="00730CA1">
            <w:pPr>
              <w:spacing w:before="20" w:after="20"/>
              <w:jc w:val="center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€ 100,00</w:t>
            </w:r>
          </w:p>
        </w:tc>
      </w:tr>
      <w:tr w:rsidR="00C06CD4" w:rsidRPr="00413FC6" w:rsidTr="00730CA1">
        <w:trPr>
          <w:trHeight w:val="340"/>
        </w:trPr>
        <w:tc>
          <w:tcPr>
            <w:tcW w:w="10843" w:type="dxa"/>
            <w:gridSpan w:val="2"/>
            <w:shd w:val="clear" w:color="auto" w:fill="D9D9D9" w:themeFill="background1" w:themeFillShade="D9"/>
            <w:vAlign w:val="center"/>
          </w:tcPr>
          <w:p w:rsidR="00C06CD4" w:rsidRPr="00413FC6" w:rsidRDefault="00C06CD4" w:rsidP="00730CA1">
            <w:pPr>
              <w:spacing w:before="20" w:after="20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b/>
                <w:smallCaps/>
                <w:sz w:val="22"/>
                <w:szCs w:val="22"/>
                <w:lang w:eastAsia="de-DE"/>
              </w:rPr>
              <w:t>SPESE TENUTA CONTO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shd w:val="clear" w:color="auto" w:fill="F2F2F2"/>
            <w:vAlign w:val="center"/>
          </w:tcPr>
          <w:p w:rsidR="00C06CD4" w:rsidRPr="00413FC6" w:rsidRDefault="00C06CD4" w:rsidP="00730CA1">
            <w:pPr>
              <w:spacing w:before="20" w:after="120"/>
              <w:ind w:left="284" w:hanging="284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SPESE TENUTA CONTO TRIMESTRALE [C181]</w:t>
            </w:r>
          </w:p>
        </w:tc>
        <w:tc>
          <w:tcPr>
            <w:tcW w:w="1984" w:type="dxa"/>
            <w:shd w:val="clear" w:color="auto" w:fill="auto"/>
          </w:tcPr>
          <w:p w:rsidR="00C06CD4" w:rsidRPr="00413FC6" w:rsidRDefault="00C06CD4" w:rsidP="00730CA1">
            <w:pPr>
              <w:spacing w:before="20" w:after="120"/>
              <w:jc w:val="center"/>
              <w:rPr>
                <w:smallCaps/>
                <w:sz w:val="22"/>
                <w:szCs w:val="22"/>
                <w:lang w:eastAsia="de-DE"/>
              </w:rPr>
            </w:pPr>
            <w:r>
              <w:rPr>
                <w:smallCaps/>
                <w:sz w:val="22"/>
                <w:szCs w:val="22"/>
                <w:lang w:eastAsia="de-DE"/>
              </w:rPr>
              <w:t>€ 6</w:t>
            </w:r>
            <w:r w:rsidRPr="00413FC6">
              <w:rPr>
                <w:smallCaps/>
                <w:sz w:val="22"/>
                <w:szCs w:val="22"/>
                <w:lang w:eastAsia="de-DE"/>
              </w:rPr>
              <w:t>00,00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shd w:val="clear" w:color="auto" w:fill="F2F2F2"/>
            <w:vAlign w:val="center"/>
          </w:tcPr>
          <w:p w:rsidR="00C06CD4" w:rsidRPr="00413FC6" w:rsidRDefault="00C06CD4" w:rsidP="00730CA1">
            <w:pPr>
              <w:spacing w:before="20" w:after="120"/>
              <w:ind w:left="284" w:hanging="284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SPESE TENUTA CONTO MENSILE [C182]</w:t>
            </w:r>
          </w:p>
        </w:tc>
        <w:tc>
          <w:tcPr>
            <w:tcW w:w="1984" w:type="dxa"/>
            <w:shd w:val="clear" w:color="auto" w:fill="auto"/>
          </w:tcPr>
          <w:p w:rsidR="00C06CD4" w:rsidRPr="00413FC6" w:rsidRDefault="00C06CD4" w:rsidP="00730CA1">
            <w:pPr>
              <w:spacing w:before="20" w:after="120"/>
              <w:jc w:val="center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€ 150,00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shd w:val="clear" w:color="auto" w:fill="F2F2F2"/>
            <w:vAlign w:val="center"/>
          </w:tcPr>
          <w:p w:rsidR="00C06CD4" w:rsidRPr="00413FC6" w:rsidRDefault="00C06CD4" w:rsidP="00730CA1">
            <w:pPr>
              <w:spacing w:before="20" w:after="120"/>
              <w:ind w:left="284" w:hanging="284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SPESE PER OPERAZIONE [C193]</w:t>
            </w:r>
          </w:p>
        </w:tc>
        <w:tc>
          <w:tcPr>
            <w:tcW w:w="1984" w:type="dxa"/>
            <w:shd w:val="clear" w:color="auto" w:fill="auto"/>
          </w:tcPr>
          <w:p w:rsidR="00C06CD4" w:rsidRPr="00413FC6" w:rsidRDefault="00C06CD4" w:rsidP="00730CA1">
            <w:pPr>
              <w:spacing w:before="20" w:after="120"/>
              <w:jc w:val="center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€ 6,00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C06CD4" w:rsidRPr="00413FC6" w:rsidRDefault="00C06CD4" w:rsidP="00730CA1">
            <w:pPr>
              <w:spacing w:before="20" w:after="120"/>
              <w:ind w:left="284" w:hanging="284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SPESE TENUTA CONTO ANNUALI [C240]</w:t>
            </w:r>
          </w:p>
        </w:tc>
        <w:tc>
          <w:tcPr>
            <w:tcW w:w="1984" w:type="dxa"/>
            <w:tcBorders>
              <w:bottom w:val="single" w:sz="4" w:space="0" w:color="BFBFBF"/>
            </w:tcBorders>
            <w:shd w:val="clear" w:color="auto" w:fill="auto"/>
          </w:tcPr>
          <w:p w:rsidR="00C06CD4" w:rsidRPr="00413FC6" w:rsidRDefault="00C06CD4" w:rsidP="00730CA1">
            <w:pPr>
              <w:spacing w:before="20" w:after="120"/>
              <w:jc w:val="center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€ 1.000,00</w:t>
            </w:r>
          </w:p>
        </w:tc>
      </w:tr>
    </w:tbl>
    <w:p w:rsidR="00C06CD4" w:rsidRPr="000114A4" w:rsidRDefault="00C06CD4" w:rsidP="00C06CD4">
      <w:pPr>
        <w:rPr>
          <w:sz w:val="2"/>
          <w:szCs w:val="2"/>
        </w:rPr>
      </w:pPr>
    </w:p>
    <w:tbl>
      <w:tblPr>
        <w:tblpPr w:leftFromText="141" w:rightFromText="141" w:vertAnchor="text" w:tblpX="-569" w:tblpY="1"/>
        <w:tblOverlap w:val="never"/>
        <w:tblW w:w="108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1984"/>
      </w:tblGrid>
      <w:tr w:rsidR="00C06CD4" w:rsidRPr="00413FC6" w:rsidTr="00730CA1">
        <w:trPr>
          <w:trHeight w:val="340"/>
        </w:trPr>
        <w:tc>
          <w:tcPr>
            <w:tcW w:w="10843" w:type="dxa"/>
            <w:gridSpan w:val="2"/>
            <w:shd w:val="clear" w:color="auto" w:fill="D9D9D9" w:themeFill="background1" w:themeFillShade="D9"/>
            <w:vAlign w:val="center"/>
          </w:tcPr>
          <w:p w:rsidR="00C06CD4" w:rsidRPr="00413FC6" w:rsidRDefault="00C06CD4" w:rsidP="00730CA1">
            <w:pPr>
              <w:spacing w:before="20" w:after="20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b/>
                <w:smallCaps/>
                <w:sz w:val="22"/>
                <w:szCs w:val="22"/>
                <w:lang w:eastAsia="de-DE"/>
              </w:rPr>
              <w:t>SPESE BONIFICI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shd w:val="clear" w:color="auto" w:fill="F2F2F2"/>
            <w:vAlign w:val="center"/>
          </w:tcPr>
          <w:p w:rsidR="00C06CD4" w:rsidRPr="00413FC6" w:rsidRDefault="00C06CD4" w:rsidP="00730CA1">
            <w:pPr>
              <w:spacing w:before="20" w:after="120"/>
              <w:ind w:left="284" w:hanging="284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SPESE DI PREAVVISO ALLA BANCA DI ORDINI DI PAGAMENTO [C184]</w:t>
            </w:r>
          </w:p>
        </w:tc>
        <w:tc>
          <w:tcPr>
            <w:tcW w:w="1984" w:type="dxa"/>
            <w:shd w:val="clear" w:color="auto" w:fill="auto"/>
          </w:tcPr>
          <w:p w:rsidR="00C06CD4" w:rsidRPr="00413FC6" w:rsidRDefault="00C06CD4" w:rsidP="00730CA1">
            <w:pPr>
              <w:spacing w:before="20" w:after="120"/>
              <w:jc w:val="center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€ 50,00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shd w:val="clear" w:color="auto" w:fill="F2F2F2"/>
            <w:vAlign w:val="center"/>
          </w:tcPr>
          <w:p w:rsidR="00C06CD4" w:rsidRPr="00413FC6" w:rsidRDefault="00C06CD4" w:rsidP="00730CA1">
            <w:pPr>
              <w:spacing w:before="20" w:after="120"/>
              <w:ind w:left="284" w:hanging="284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lastRenderedPageBreak/>
              <w:t xml:space="preserve">SPESA DI RICHIESTA/EMISSIONE ASSEGNI CIRCOLARI </w:t>
            </w:r>
            <w:r>
              <w:rPr>
                <w:smallCaps/>
                <w:sz w:val="22"/>
                <w:szCs w:val="22"/>
                <w:lang w:eastAsia="de-DE"/>
              </w:rPr>
              <w:t>[C185]</w:t>
            </w:r>
          </w:p>
        </w:tc>
        <w:tc>
          <w:tcPr>
            <w:tcW w:w="1984" w:type="dxa"/>
            <w:shd w:val="clear" w:color="auto" w:fill="auto"/>
          </w:tcPr>
          <w:p w:rsidR="00C06CD4" w:rsidRPr="00413FC6" w:rsidRDefault="00C06CD4" w:rsidP="00730CA1">
            <w:pPr>
              <w:spacing w:before="20" w:after="120"/>
              <w:jc w:val="center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€ 50,00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shd w:val="clear" w:color="auto" w:fill="F2F2F2"/>
            <w:vAlign w:val="center"/>
          </w:tcPr>
          <w:p w:rsidR="00C06CD4" w:rsidRPr="00413FC6" w:rsidRDefault="00C06CD4" w:rsidP="00730CA1">
            <w:pPr>
              <w:spacing w:before="20" w:after="120"/>
              <w:ind w:left="284" w:hanging="284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 xml:space="preserve">SPESE PER EMISSIONE ORDINI DI PAGAMENTO </w:t>
            </w:r>
            <w:r>
              <w:rPr>
                <w:smallCaps/>
                <w:sz w:val="22"/>
                <w:szCs w:val="22"/>
                <w:lang w:eastAsia="de-DE"/>
              </w:rPr>
              <w:t>[C190]</w:t>
            </w:r>
          </w:p>
        </w:tc>
        <w:tc>
          <w:tcPr>
            <w:tcW w:w="1984" w:type="dxa"/>
            <w:shd w:val="clear" w:color="auto" w:fill="auto"/>
          </w:tcPr>
          <w:p w:rsidR="00C06CD4" w:rsidRPr="00413FC6" w:rsidRDefault="00C06CD4" w:rsidP="00730CA1">
            <w:pPr>
              <w:spacing w:before="20" w:after="120"/>
              <w:jc w:val="center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€ 50,00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C06CD4" w:rsidRPr="00413FC6" w:rsidRDefault="00C06CD4" w:rsidP="00730CA1">
            <w:pPr>
              <w:spacing w:before="20" w:after="120"/>
              <w:ind w:left="284" w:hanging="284"/>
              <w:rPr>
                <w:smallCaps/>
                <w:sz w:val="22"/>
                <w:szCs w:val="22"/>
                <w:lang w:eastAsia="de-DE"/>
              </w:rPr>
            </w:pPr>
            <w:r>
              <w:rPr>
                <w:smallCaps/>
                <w:sz w:val="22"/>
                <w:szCs w:val="22"/>
                <w:lang w:eastAsia="de-DE"/>
              </w:rPr>
              <w:t>SPESE PER EMISSIONE DI ORDINI DI PAGAMENTO URGENTI [C199]</w:t>
            </w:r>
          </w:p>
        </w:tc>
        <w:tc>
          <w:tcPr>
            <w:tcW w:w="1984" w:type="dxa"/>
            <w:tcBorders>
              <w:bottom w:val="single" w:sz="4" w:space="0" w:color="BFBFBF"/>
            </w:tcBorders>
            <w:shd w:val="clear" w:color="auto" w:fill="auto"/>
          </w:tcPr>
          <w:p w:rsidR="00C06CD4" w:rsidRPr="00413FC6" w:rsidRDefault="00C06CD4" w:rsidP="00730CA1">
            <w:pPr>
              <w:spacing w:before="20" w:after="120"/>
              <w:jc w:val="center"/>
              <w:rPr>
                <w:smallCaps/>
                <w:sz w:val="22"/>
                <w:szCs w:val="22"/>
                <w:lang w:eastAsia="de-DE"/>
              </w:rPr>
            </w:pPr>
            <w:r>
              <w:rPr>
                <w:smallCaps/>
                <w:sz w:val="22"/>
                <w:szCs w:val="22"/>
                <w:lang w:eastAsia="de-DE"/>
              </w:rPr>
              <w:t>€ 100,00</w:t>
            </w:r>
          </w:p>
        </w:tc>
      </w:tr>
    </w:tbl>
    <w:p w:rsidR="00C06CD4" w:rsidRDefault="00C06CD4" w:rsidP="00C06CD4"/>
    <w:tbl>
      <w:tblPr>
        <w:tblpPr w:leftFromText="141" w:rightFromText="141" w:vertAnchor="text" w:tblpX="-569" w:tblpY="1"/>
        <w:tblOverlap w:val="never"/>
        <w:tblW w:w="108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1984"/>
      </w:tblGrid>
      <w:tr w:rsidR="00C06CD4" w:rsidRPr="00413FC6" w:rsidTr="00730CA1">
        <w:trPr>
          <w:trHeight w:val="369"/>
        </w:trPr>
        <w:tc>
          <w:tcPr>
            <w:tcW w:w="8859" w:type="dxa"/>
            <w:tcBorders>
              <w:bottom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C06CD4" w:rsidRPr="00413FC6" w:rsidRDefault="00C06CD4" w:rsidP="00730CA1">
            <w:pPr>
              <w:spacing w:before="20" w:after="20"/>
              <w:rPr>
                <w:b/>
                <w:smallCaps/>
                <w:sz w:val="22"/>
                <w:szCs w:val="22"/>
                <w:u w:val="single"/>
                <w:lang w:eastAsia="de-DE"/>
              </w:rPr>
            </w:pPr>
            <w:r w:rsidRPr="00413FC6">
              <w:rPr>
                <w:b/>
                <w:smallCaps/>
                <w:sz w:val="22"/>
                <w:szCs w:val="22"/>
                <w:u w:val="single"/>
                <w:lang w:eastAsia="de-DE"/>
              </w:rPr>
              <w:t>GIORNI VALUTA</w:t>
            </w:r>
          </w:p>
        </w:tc>
        <w:tc>
          <w:tcPr>
            <w:tcW w:w="1984" w:type="dxa"/>
            <w:tcBorders>
              <w:bottom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C06CD4" w:rsidRPr="00413FC6" w:rsidRDefault="00C06CD4" w:rsidP="00730CA1">
            <w:pPr>
              <w:spacing w:line="260" w:lineRule="atLeast"/>
              <w:rPr>
                <w:b/>
                <w:bCs/>
                <w:sz w:val="22"/>
                <w:szCs w:val="22"/>
                <w:u w:val="single"/>
                <w:lang w:eastAsia="de-DE"/>
              </w:rPr>
            </w:pPr>
            <w:r w:rsidRPr="00413FC6">
              <w:rPr>
                <w:b/>
                <w:bCs/>
                <w:sz w:val="22"/>
                <w:szCs w:val="22"/>
                <w:u w:val="single"/>
                <w:lang w:eastAsia="de-DE"/>
              </w:rPr>
              <w:t>COSTI</w:t>
            </w:r>
          </w:p>
          <w:p w:rsidR="00C06CD4" w:rsidRPr="00413FC6" w:rsidRDefault="00C06CD4" w:rsidP="00730CA1">
            <w:pPr>
              <w:spacing w:line="260" w:lineRule="atLeast"/>
              <w:rPr>
                <w:b/>
                <w:sz w:val="22"/>
                <w:szCs w:val="22"/>
                <w:u w:val="single"/>
                <w:lang w:eastAsia="de-DE"/>
              </w:rPr>
            </w:pPr>
            <w:r w:rsidRPr="00413FC6">
              <w:rPr>
                <w:b/>
                <w:smallCaps/>
                <w:sz w:val="22"/>
                <w:szCs w:val="22"/>
                <w:u w:val="single"/>
                <w:lang w:eastAsia="de-DE"/>
              </w:rPr>
              <w:t>(LIMITE MAX)</w:t>
            </w:r>
          </w:p>
        </w:tc>
      </w:tr>
      <w:tr w:rsidR="00C06CD4" w:rsidRPr="00413FC6" w:rsidTr="00730CA1">
        <w:trPr>
          <w:trHeight w:val="369"/>
        </w:trPr>
        <w:tc>
          <w:tcPr>
            <w:tcW w:w="10843" w:type="dxa"/>
            <w:gridSpan w:val="2"/>
            <w:shd w:val="clear" w:color="auto" w:fill="D9D9D9" w:themeFill="background1" w:themeFillShade="D9"/>
            <w:vAlign w:val="center"/>
          </w:tcPr>
          <w:p w:rsidR="00C06CD4" w:rsidRPr="00413FC6" w:rsidRDefault="00C06CD4" w:rsidP="00730CA1">
            <w:pPr>
              <w:spacing w:before="20" w:after="20"/>
              <w:rPr>
                <w:b/>
                <w:smallCaps/>
                <w:sz w:val="22"/>
                <w:szCs w:val="22"/>
                <w:lang w:eastAsia="de-DE"/>
              </w:rPr>
            </w:pPr>
            <w:r w:rsidRPr="00413FC6">
              <w:rPr>
                <w:b/>
                <w:smallCaps/>
                <w:sz w:val="22"/>
                <w:szCs w:val="22"/>
                <w:lang w:eastAsia="de-DE"/>
              </w:rPr>
              <w:t>INCASSO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shd w:val="clear" w:color="auto" w:fill="F2F2F2"/>
            <w:vAlign w:val="center"/>
          </w:tcPr>
          <w:p w:rsidR="00C06CD4" w:rsidRPr="00413FC6" w:rsidRDefault="00C06CD4" w:rsidP="00730CA1">
            <w:pPr>
              <w:spacing w:before="20" w:after="120"/>
              <w:ind w:left="284" w:hanging="284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GIORNI VALUTA LAVORATIVI PER INCASSI A MEZZO BONIFICO BANCARIO [C502]</w:t>
            </w:r>
          </w:p>
        </w:tc>
        <w:tc>
          <w:tcPr>
            <w:tcW w:w="1984" w:type="dxa"/>
            <w:shd w:val="clear" w:color="auto" w:fill="auto"/>
          </w:tcPr>
          <w:p w:rsidR="00C06CD4" w:rsidRPr="00413FC6" w:rsidRDefault="00C06CD4" w:rsidP="00730CA1">
            <w:pPr>
              <w:spacing w:before="20" w:after="120"/>
              <w:jc w:val="center"/>
              <w:rPr>
                <w:sz w:val="22"/>
                <w:szCs w:val="22"/>
                <w:lang w:eastAsia="de-DE"/>
              </w:rPr>
            </w:pPr>
            <w:r w:rsidRPr="00413FC6">
              <w:rPr>
                <w:sz w:val="22"/>
                <w:szCs w:val="22"/>
                <w:lang w:eastAsia="de-DE"/>
              </w:rPr>
              <w:t>15 gg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C06CD4" w:rsidRPr="00413FC6" w:rsidRDefault="00C06CD4" w:rsidP="00730CA1">
            <w:pPr>
              <w:spacing w:before="20" w:after="120"/>
              <w:ind w:left="284" w:hanging="284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GIORNI VALUTA LAVORATIVI ACCREDITO S.B.F. EFFETTI [C518]</w:t>
            </w:r>
          </w:p>
        </w:tc>
        <w:tc>
          <w:tcPr>
            <w:tcW w:w="1984" w:type="dxa"/>
            <w:tcBorders>
              <w:bottom w:val="single" w:sz="4" w:space="0" w:color="BFBFBF"/>
            </w:tcBorders>
            <w:shd w:val="clear" w:color="auto" w:fill="auto"/>
          </w:tcPr>
          <w:p w:rsidR="00C06CD4" w:rsidRPr="00413FC6" w:rsidRDefault="00C06CD4" w:rsidP="00730CA1">
            <w:pPr>
              <w:spacing w:before="20" w:after="120"/>
              <w:jc w:val="center"/>
              <w:rPr>
                <w:sz w:val="22"/>
                <w:szCs w:val="22"/>
                <w:lang w:eastAsia="de-DE"/>
              </w:rPr>
            </w:pPr>
            <w:r w:rsidRPr="00413FC6">
              <w:rPr>
                <w:sz w:val="22"/>
                <w:szCs w:val="22"/>
                <w:lang w:eastAsia="de-DE"/>
              </w:rPr>
              <w:t>25 gg</w:t>
            </w:r>
          </w:p>
        </w:tc>
      </w:tr>
      <w:tr w:rsidR="00C06CD4" w:rsidRPr="00413FC6" w:rsidTr="00730CA1">
        <w:trPr>
          <w:trHeight w:val="369"/>
        </w:trPr>
        <w:tc>
          <w:tcPr>
            <w:tcW w:w="10843" w:type="dxa"/>
            <w:gridSpan w:val="2"/>
            <w:shd w:val="clear" w:color="auto" w:fill="D9D9D9" w:themeFill="background1" w:themeFillShade="D9"/>
            <w:vAlign w:val="center"/>
          </w:tcPr>
          <w:p w:rsidR="00C06CD4" w:rsidRPr="00413FC6" w:rsidRDefault="00C06CD4" w:rsidP="00730CA1">
            <w:pPr>
              <w:spacing w:before="20" w:after="20"/>
              <w:ind w:left="142" w:hanging="142"/>
              <w:rPr>
                <w:b/>
                <w:smallCaps/>
                <w:sz w:val="22"/>
                <w:szCs w:val="22"/>
                <w:lang w:eastAsia="de-DE"/>
              </w:rPr>
            </w:pPr>
            <w:r w:rsidRPr="00413FC6">
              <w:rPr>
                <w:b/>
                <w:smallCaps/>
                <w:sz w:val="22"/>
                <w:szCs w:val="22"/>
                <w:lang w:eastAsia="de-DE"/>
              </w:rPr>
              <w:t>BONIFICI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shd w:val="clear" w:color="auto" w:fill="F2F2F2"/>
            <w:vAlign w:val="center"/>
          </w:tcPr>
          <w:p w:rsidR="00C06CD4" w:rsidRPr="00413FC6" w:rsidRDefault="00C06CD4" w:rsidP="00730CA1">
            <w:pPr>
              <w:spacing w:before="20" w:after="120"/>
              <w:jc w:val="both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GIORNI VALUTA LAVORATIVI BONIFICI SU STESSA BANCA FACTOR [C532]</w:t>
            </w:r>
          </w:p>
        </w:tc>
        <w:tc>
          <w:tcPr>
            <w:tcW w:w="1984" w:type="dxa"/>
            <w:shd w:val="clear" w:color="auto" w:fill="auto"/>
          </w:tcPr>
          <w:p w:rsidR="00C06CD4" w:rsidRPr="00413FC6" w:rsidRDefault="00C06CD4" w:rsidP="00730CA1">
            <w:pPr>
              <w:spacing w:before="20" w:after="120"/>
              <w:jc w:val="center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 xml:space="preserve">4 </w:t>
            </w:r>
            <w:r w:rsidRPr="00413FC6">
              <w:rPr>
                <w:sz w:val="22"/>
                <w:szCs w:val="22"/>
                <w:lang w:eastAsia="de-DE"/>
              </w:rPr>
              <w:t>gg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C06CD4" w:rsidRPr="00413FC6" w:rsidRDefault="00C06CD4" w:rsidP="00730CA1">
            <w:pPr>
              <w:spacing w:before="20" w:after="120"/>
              <w:ind w:left="284" w:hanging="284"/>
              <w:jc w:val="both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GIORNI VALUTA LAVORATIVI BONIFICI SU ALTRA BANCA</w:t>
            </w:r>
            <w:r>
              <w:rPr>
                <w:smallCaps/>
                <w:sz w:val="22"/>
                <w:szCs w:val="22"/>
                <w:lang w:eastAsia="de-DE"/>
              </w:rPr>
              <w:t xml:space="preserve"> [C538]</w:t>
            </w:r>
          </w:p>
        </w:tc>
        <w:tc>
          <w:tcPr>
            <w:tcW w:w="1984" w:type="dxa"/>
            <w:tcBorders>
              <w:bottom w:val="single" w:sz="4" w:space="0" w:color="BFBFBF"/>
            </w:tcBorders>
            <w:shd w:val="clear" w:color="auto" w:fill="auto"/>
          </w:tcPr>
          <w:p w:rsidR="00C06CD4" w:rsidRPr="00413FC6" w:rsidRDefault="00C06CD4" w:rsidP="00730CA1">
            <w:pPr>
              <w:spacing w:before="20" w:after="120"/>
              <w:jc w:val="center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 xml:space="preserve">5 </w:t>
            </w:r>
            <w:r w:rsidRPr="00413FC6">
              <w:rPr>
                <w:sz w:val="22"/>
                <w:szCs w:val="22"/>
                <w:lang w:eastAsia="de-DE"/>
              </w:rPr>
              <w:t>gg</w:t>
            </w:r>
          </w:p>
        </w:tc>
      </w:tr>
      <w:tr w:rsidR="00C06CD4" w:rsidRPr="00413FC6" w:rsidTr="00730CA1">
        <w:trPr>
          <w:trHeight w:val="369"/>
        </w:trPr>
        <w:tc>
          <w:tcPr>
            <w:tcW w:w="10843" w:type="dxa"/>
            <w:gridSpan w:val="2"/>
            <w:shd w:val="clear" w:color="auto" w:fill="D9D9D9" w:themeFill="background1" w:themeFillShade="D9"/>
            <w:vAlign w:val="center"/>
          </w:tcPr>
          <w:p w:rsidR="00C06CD4" w:rsidRPr="00413FC6" w:rsidRDefault="00C06CD4" w:rsidP="00730CA1">
            <w:pPr>
              <w:spacing w:before="20" w:after="20"/>
              <w:ind w:left="142" w:hanging="142"/>
              <w:jc w:val="both"/>
              <w:rPr>
                <w:b/>
                <w:smallCaps/>
                <w:sz w:val="22"/>
                <w:szCs w:val="22"/>
                <w:lang w:eastAsia="de-DE"/>
              </w:rPr>
            </w:pPr>
            <w:r w:rsidRPr="00413FC6">
              <w:rPr>
                <w:b/>
                <w:smallCaps/>
                <w:sz w:val="22"/>
                <w:szCs w:val="22"/>
                <w:lang w:eastAsia="de-DE"/>
              </w:rPr>
              <w:t>DI SCONTO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shd w:val="clear" w:color="auto" w:fill="F2F2F2"/>
            <w:vAlign w:val="center"/>
          </w:tcPr>
          <w:p w:rsidR="00C06CD4" w:rsidRPr="00413FC6" w:rsidRDefault="00C06CD4" w:rsidP="00730CA1">
            <w:pPr>
              <w:spacing w:before="20" w:after="120"/>
              <w:jc w:val="both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GIORNI VALUTA FISSI SCONTO CREDITI CON PAGAMENTO A MEZZO RD [C523]</w:t>
            </w:r>
          </w:p>
        </w:tc>
        <w:tc>
          <w:tcPr>
            <w:tcW w:w="1984" w:type="dxa"/>
            <w:shd w:val="clear" w:color="auto" w:fill="auto"/>
          </w:tcPr>
          <w:p w:rsidR="00C06CD4" w:rsidRPr="00413FC6" w:rsidRDefault="00C06CD4" w:rsidP="00730CA1">
            <w:pPr>
              <w:spacing w:before="20" w:after="120"/>
              <w:jc w:val="center"/>
              <w:rPr>
                <w:sz w:val="22"/>
                <w:szCs w:val="22"/>
                <w:lang w:eastAsia="de-DE"/>
              </w:rPr>
            </w:pPr>
            <w:r w:rsidRPr="00413FC6">
              <w:rPr>
                <w:sz w:val="22"/>
                <w:szCs w:val="22"/>
                <w:lang w:eastAsia="de-DE"/>
              </w:rPr>
              <w:t>30 gg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shd w:val="clear" w:color="auto" w:fill="F2F2F2"/>
            <w:vAlign w:val="center"/>
          </w:tcPr>
          <w:p w:rsidR="00C06CD4" w:rsidRPr="00413FC6" w:rsidRDefault="00C06CD4" w:rsidP="00730CA1">
            <w:pPr>
              <w:spacing w:before="20" w:after="120"/>
              <w:jc w:val="both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GIORNI VALUTA LAVORATIVI SCONTO CREDITI CON PAGAMENTO A MEZZO RD [C524]</w:t>
            </w:r>
          </w:p>
        </w:tc>
        <w:tc>
          <w:tcPr>
            <w:tcW w:w="1984" w:type="dxa"/>
            <w:shd w:val="clear" w:color="auto" w:fill="auto"/>
          </w:tcPr>
          <w:p w:rsidR="00C06CD4" w:rsidRPr="00413FC6" w:rsidRDefault="00C06CD4" w:rsidP="00730CA1">
            <w:pPr>
              <w:spacing w:before="20" w:after="120"/>
              <w:jc w:val="center"/>
              <w:rPr>
                <w:sz w:val="22"/>
                <w:szCs w:val="22"/>
                <w:lang w:eastAsia="de-DE"/>
              </w:rPr>
            </w:pPr>
            <w:r w:rsidRPr="00413FC6">
              <w:rPr>
                <w:sz w:val="22"/>
                <w:szCs w:val="22"/>
                <w:lang w:eastAsia="de-DE"/>
              </w:rPr>
              <w:t>20 gg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shd w:val="clear" w:color="auto" w:fill="F2F2F2"/>
            <w:vAlign w:val="center"/>
          </w:tcPr>
          <w:p w:rsidR="00C06CD4" w:rsidRPr="00413FC6" w:rsidRDefault="00C06CD4" w:rsidP="00730CA1">
            <w:pPr>
              <w:spacing w:before="20" w:after="120"/>
              <w:jc w:val="both"/>
              <w:rPr>
                <w:sz w:val="22"/>
                <w:szCs w:val="22"/>
                <w:lang w:eastAsia="de-DE"/>
              </w:rPr>
            </w:pPr>
            <w:r w:rsidRPr="00413FC6">
              <w:rPr>
                <w:sz w:val="22"/>
                <w:szCs w:val="22"/>
                <w:lang w:eastAsia="de-DE"/>
              </w:rPr>
              <w:t>GIORNI VALUTA FISSI SCONTO CREDITI CON PAGAMENTO A MEZZO EFFETTI [C529]</w:t>
            </w:r>
          </w:p>
        </w:tc>
        <w:tc>
          <w:tcPr>
            <w:tcW w:w="1984" w:type="dxa"/>
            <w:shd w:val="clear" w:color="auto" w:fill="auto"/>
          </w:tcPr>
          <w:p w:rsidR="00C06CD4" w:rsidRPr="00413FC6" w:rsidRDefault="00C06CD4" w:rsidP="00730CA1">
            <w:pPr>
              <w:spacing w:before="20" w:after="120"/>
              <w:jc w:val="center"/>
              <w:rPr>
                <w:sz w:val="22"/>
                <w:szCs w:val="22"/>
                <w:lang w:eastAsia="de-DE"/>
              </w:rPr>
            </w:pPr>
            <w:r w:rsidRPr="00413FC6">
              <w:rPr>
                <w:sz w:val="22"/>
                <w:szCs w:val="22"/>
                <w:lang w:eastAsia="de-DE"/>
              </w:rPr>
              <w:t>25 gg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shd w:val="clear" w:color="auto" w:fill="F2F2F2"/>
            <w:vAlign w:val="center"/>
          </w:tcPr>
          <w:p w:rsidR="00C06CD4" w:rsidRPr="00413FC6" w:rsidRDefault="00C06CD4" w:rsidP="00730CA1">
            <w:pPr>
              <w:spacing w:before="20" w:after="120"/>
              <w:jc w:val="both"/>
              <w:rPr>
                <w:sz w:val="22"/>
                <w:szCs w:val="22"/>
                <w:lang w:eastAsia="de-DE"/>
              </w:rPr>
            </w:pPr>
            <w:r w:rsidRPr="00413FC6">
              <w:rPr>
                <w:sz w:val="22"/>
                <w:szCs w:val="22"/>
                <w:lang w:eastAsia="de-DE"/>
              </w:rPr>
              <w:t>GIORNI VALUTA LAVORATIVI SCONTO CREDITI CON PAGAMENTO A MEZZO EFFETTI [C530]</w:t>
            </w:r>
          </w:p>
        </w:tc>
        <w:tc>
          <w:tcPr>
            <w:tcW w:w="1984" w:type="dxa"/>
            <w:shd w:val="clear" w:color="auto" w:fill="auto"/>
          </w:tcPr>
          <w:p w:rsidR="00C06CD4" w:rsidRPr="00413FC6" w:rsidRDefault="00C06CD4" w:rsidP="00730CA1">
            <w:pPr>
              <w:spacing w:before="20" w:after="120"/>
              <w:jc w:val="center"/>
              <w:rPr>
                <w:sz w:val="22"/>
                <w:szCs w:val="22"/>
                <w:lang w:eastAsia="de-DE"/>
              </w:rPr>
            </w:pPr>
            <w:r w:rsidRPr="00413FC6">
              <w:rPr>
                <w:sz w:val="22"/>
                <w:szCs w:val="22"/>
                <w:lang w:eastAsia="de-DE"/>
              </w:rPr>
              <w:t>20 gg</w:t>
            </w:r>
          </w:p>
        </w:tc>
      </w:tr>
      <w:tr w:rsidR="00C06CD4" w:rsidRPr="00413FC6" w:rsidTr="00730CA1">
        <w:trPr>
          <w:trHeight w:val="369"/>
        </w:trPr>
        <w:tc>
          <w:tcPr>
            <w:tcW w:w="8859" w:type="dxa"/>
            <w:tcBorders>
              <w:bottom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C06CD4" w:rsidRPr="00413FC6" w:rsidRDefault="00C06CD4" w:rsidP="00730CA1">
            <w:pPr>
              <w:spacing w:before="20" w:after="20"/>
              <w:rPr>
                <w:b/>
                <w:smallCaps/>
                <w:sz w:val="22"/>
                <w:szCs w:val="22"/>
                <w:u w:val="single"/>
                <w:lang w:eastAsia="de-DE"/>
              </w:rPr>
            </w:pPr>
            <w:r w:rsidRPr="00413FC6">
              <w:rPr>
                <w:b/>
                <w:sz w:val="22"/>
                <w:szCs w:val="22"/>
                <w:u w:val="single"/>
                <w:lang w:eastAsia="de-DE"/>
              </w:rPr>
              <w:t xml:space="preserve">ANTICIPAZIONI </w:t>
            </w:r>
          </w:p>
        </w:tc>
        <w:tc>
          <w:tcPr>
            <w:tcW w:w="1984" w:type="dxa"/>
            <w:tcBorders>
              <w:bottom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C06CD4" w:rsidRPr="00413FC6" w:rsidRDefault="00C06CD4" w:rsidP="00730CA1">
            <w:pPr>
              <w:spacing w:line="260" w:lineRule="atLeast"/>
              <w:rPr>
                <w:b/>
                <w:bCs/>
                <w:sz w:val="22"/>
                <w:szCs w:val="22"/>
                <w:u w:val="single"/>
                <w:lang w:eastAsia="de-DE"/>
              </w:rPr>
            </w:pPr>
            <w:r w:rsidRPr="00413FC6">
              <w:rPr>
                <w:b/>
                <w:bCs/>
                <w:sz w:val="22"/>
                <w:szCs w:val="22"/>
                <w:u w:val="single"/>
                <w:lang w:eastAsia="de-DE"/>
              </w:rPr>
              <w:t>COSTI</w:t>
            </w:r>
          </w:p>
          <w:p w:rsidR="00C06CD4" w:rsidRPr="00413FC6" w:rsidRDefault="00C06CD4" w:rsidP="00730CA1">
            <w:pPr>
              <w:spacing w:line="260" w:lineRule="atLeast"/>
              <w:rPr>
                <w:b/>
                <w:sz w:val="22"/>
                <w:szCs w:val="22"/>
                <w:u w:val="single"/>
                <w:lang w:eastAsia="de-DE"/>
              </w:rPr>
            </w:pPr>
            <w:r w:rsidRPr="00413FC6">
              <w:rPr>
                <w:b/>
                <w:smallCaps/>
                <w:sz w:val="22"/>
                <w:szCs w:val="22"/>
                <w:u w:val="single"/>
                <w:lang w:eastAsia="de-DE"/>
              </w:rPr>
              <w:t>(LIMITE MAX)</w:t>
            </w:r>
          </w:p>
        </w:tc>
      </w:tr>
      <w:tr w:rsidR="00C06CD4" w:rsidRPr="00413FC6" w:rsidTr="00730CA1">
        <w:trPr>
          <w:trHeight w:val="340"/>
        </w:trPr>
        <w:tc>
          <w:tcPr>
            <w:tcW w:w="10843" w:type="dxa"/>
            <w:gridSpan w:val="2"/>
            <w:shd w:val="clear" w:color="auto" w:fill="D9D9D9" w:themeFill="background1" w:themeFillShade="D9"/>
            <w:vAlign w:val="center"/>
          </w:tcPr>
          <w:p w:rsidR="00C06CD4" w:rsidRDefault="00C06CD4" w:rsidP="00730CA1">
            <w:pPr>
              <w:spacing w:before="20" w:after="120"/>
              <w:rPr>
                <w:b/>
                <w:sz w:val="22"/>
                <w:szCs w:val="22"/>
                <w:lang w:eastAsia="de-DE"/>
              </w:rPr>
            </w:pPr>
            <w:r w:rsidRPr="00413FC6">
              <w:rPr>
                <w:b/>
                <w:sz w:val="22"/>
                <w:szCs w:val="22"/>
                <w:lang w:eastAsia="de-DE"/>
              </w:rPr>
              <w:t>TASSO APPLICABILE CON DIVISORE CIVILE 365/366</w:t>
            </w:r>
            <w:r>
              <w:rPr>
                <w:b/>
                <w:sz w:val="22"/>
                <w:szCs w:val="22"/>
                <w:lang w:eastAsia="de-DE"/>
              </w:rPr>
              <w:t xml:space="preserve"> per operazioni in Euro, </w:t>
            </w:r>
          </w:p>
          <w:p w:rsidR="00C06CD4" w:rsidRPr="00413FC6" w:rsidRDefault="00C06CD4" w:rsidP="00730CA1">
            <w:pPr>
              <w:spacing w:before="20" w:after="120"/>
              <w:rPr>
                <w:smallCaps/>
                <w:sz w:val="22"/>
                <w:szCs w:val="22"/>
                <w:lang w:eastAsia="de-DE"/>
              </w:rPr>
            </w:pPr>
            <w:r>
              <w:rPr>
                <w:b/>
                <w:sz w:val="22"/>
                <w:szCs w:val="22"/>
                <w:lang w:eastAsia="de-DE"/>
              </w:rPr>
              <w:t>360 per altra divisa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shd w:val="clear" w:color="auto" w:fill="F2F2F2"/>
            <w:vAlign w:val="center"/>
          </w:tcPr>
          <w:p w:rsidR="00C06CD4" w:rsidRPr="00413FC6" w:rsidRDefault="00C06CD4" w:rsidP="00730CA1">
            <w:pPr>
              <w:spacing w:before="20" w:after="120"/>
              <w:rPr>
                <w:smallCaps/>
                <w:sz w:val="22"/>
                <w:szCs w:val="22"/>
                <w:u w:val="single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INTERESSI CON LIQUIDAZIONE ANTICIPATA [C303]</w:t>
            </w:r>
            <w:r w:rsidRPr="00413FC6">
              <w:rPr>
                <w:smallCaps/>
                <w:sz w:val="22"/>
                <w:szCs w:val="22"/>
                <w:u w:val="single"/>
                <w:lang w:eastAsia="de-DE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C06CD4" w:rsidRPr="00413FC6" w:rsidRDefault="00C06CD4" w:rsidP="00730CA1">
            <w:pPr>
              <w:spacing w:before="20" w:after="120"/>
              <w:jc w:val="center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7,75%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shd w:val="clear" w:color="auto" w:fill="F2F2F2"/>
            <w:vAlign w:val="center"/>
          </w:tcPr>
          <w:p w:rsidR="00C06CD4" w:rsidRPr="00413FC6" w:rsidRDefault="00C06CD4" w:rsidP="00730CA1">
            <w:pPr>
              <w:spacing w:before="20" w:after="120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INTERESSI CON LIQUIDAZIONE POSTICIPATA [C301]</w:t>
            </w:r>
          </w:p>
        </w:tc>
        <w:tc>
          <w:tcPr>
            <w:tcW w:w="1984" w:type="dxa"/>
            <w:shd w:val="clear" w:color="auto" w:fill="auto"/>
          </w:tcPr>
          <w:p w:rsidR="00C06CD4" w:rsidRPr="00413FC6" w:rsidRDefault="00C06CD4" w:rsidP="00730CA1">
            <w:pPr>
              <w:spacing w:before="20" w:after="120"/>
              <w:jc w:val="center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7,75%</w:t>
            </w: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shd w:val="clear" w:color="auto" w:fill="F2F2F2"/>
            <w:vAlign w:val="center"/>
          </w:tcPr>
          <w:p w:rsidR="00C06CD4" w:rsidRPr="00413FC6" w:rsidRDefault="00C06CD4" w:rsidP="00730CA1">
            <w:pPr>
              <w:spacing w:before="20"/>
              <w:rPr>
                <w:caps/>
                <w:sz w:val="22"/>
                <w:szCs w:val="22"/>
                <w:lang w:eastAsia="de-DE"/>
              </w:rPr>
            </w:pPr>
            <w:r w:rsidRPr="00413FC6">
              <w:rPr>
                <w:caps/>
                <w:sz w:val="22"/>
                <w:szCs w:val="22"/>
                <w:lang w:eastAsia="de-DE"/>
              </w:rPr>
              <w:t>tasso interessi moratori</w:t>
            </w:r>
          </w:p>
        </w:tc>
        <w:tc>
          <w:tcPr>
            <w:tcW w:w="1984" w:type="dxa"/>
            <w:shd w:val="clear" w:color="auto" w:fill="auto"/>
          </w:tcPr>
          <w:p w:rsidR="00C06CD4" w:rsidRPr="00413FC6" w:rsidRDefault="00C06CD4" w:rsidP="00730CA1">
            <w:pPr>
              <w:spacing w:before="20"/>
              <w:jc w:val="center"/>
              <w:rPr>
                <w:smallCaps/>
                <w:sz w:val="22"/>
                <w:szCs w:val="22"/>
                <w:lang w:eastAsia="de-DE"/>
              </w:rPr>
            </w:pPr>
            <w:r w:rsidRPr="00413FC6">
              <w:rPr>
                <w:smallCaps/>
                <w:sz w:val="22"/>
                <w:szCs w:val="22"/>
                <w:lang w:eastAsia="de-DE"/>
              </w:rPr>
              <w:t>8%</w:t>
            </w:r>
          </w:p>
        </w:tc>
      </w:tr>
      <w:tr w:rsidR="00C06CD4" w:rsidRPr="00413FC6" w:rsidTr="00730CA1">
        <w:trPr>
          <w:trHeight w:val="369"/>
        </w:trPr>
        <w:tc>
          <w:tcPr>
            <w:tcW w:w="8859" w:type="dxa"/>
            <w:tcBorders>
              <w:bottom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C06CD4" w:rsidRPr="00413FC6" w:rsidRDefault="00C06CD4" w:rsidP="00730CA1">
            <w:pPr>
              <w:spacing w:before="20" w:after="20"/>
              <w:rPr>
                <w:b/>
                <w:smallCaps/>
                <w:sz w:val="22"/>
                <w:szCs w:val="22"/>
                <w:u w:val="single"/>
                <w:lang w:eastAsia="de-DE"/>
              </w:rPr>
            </w:pPr>
            <w:r w:rsidRPr="00413FC6">
              <w:rPr>
                <w:b/>
                <w:smallCaps/>
                <w:sz w:val="22"/>
                <w:szCs w:val="22"/>
                <w:u w:val="single"/>
                <w:lang w:eastAsia="de-DE"/>
              </w:rPr>
              <w:t>CAPITALIZZAZIONE</w:t>
            </w:r>
          </w:p>
        </w:tc>
        <w:tc>
          <w:tcPr>
            <w:tcW w:w="1984" w:type="dxa"/>
            <w:tcBorders>
              <w:bottom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C06CD4" w:rsidRPr="00413FC6" w:rsidRDefault="00C06CD4" w:rsidP="00730CA1">
            <w:pPr>
              <w:spacing w:line="260" w:lineRule="atLeast"/>
              <w:rPr>
                <w:b/>
                <w:bCs/>
                <w:sz w:val="22"/>
                <w:szCs w:val="22"/>
                <w:u w:val="single"/>
                <w:lang w:eastAsia="de-DE"/>
              </w:rPr>
            </w:pPr>
            <w:r w:rsidRPr="00413FC6">
              <w:rPr>
                <w:b/>
                <w:bCs/>
                <w:sz w:val="22"/>
                <w:szCs w:val="22"/>
                <w:u w:val="single"/>
                <w:lang w:eastAsia="de-DE"/>
              </w:rPr>
              <w:t>COSTI</w:t>
            </w:r>
          </w:p>
          <w:p w:rsidR="00C06CD4" w:rsidRPr="00413FC6" w:rsidRDefault="00C06CD4" w:rsidP="00730CA1">
            <w:pPr>
              <w:spacing w:line="260" w:lineRule="atLeast"/>
              <w:rPr>
                <w:b/>
                <w:bCs/>
                <w:sz w:val="22"/>
                <w:szCs w:val="22"/>
                <w:u w:val="single"/>
                <w:lang w:eastAsia="de-DE"/>
              </w:rPr>
            </w:pPr>
            <w:r w:rsidRPr="00413FC6">
              <w:rPr>
                <w:b/>
                <w:smallCaps/>
                <w:sz w:val="22"/>
                <w:szCs w:val="22"/>
                <w:u w:val="single"/>
                <w:lang w:eastAsia="de-DE"/>
              </w:rPr>
              <w:t>(LIMITE MAX)</w:t>
            </w:r>
          </w:p>
          <w:p w:rsidR="00C06CD4" w:rsidRPr="00413FC6" w:rsidRDefault="00C06CD4" w:rsidP="00730CA1">
            <w:pPr>
              <w:spacing w:line="260" w:lineRule="atLeast"/>
              <w:rPr>
                <w:b/>
                <w:sz w:val="22"/>
                <w:szCs w:val="22"/>
                <w:u w:val="single"/>
                <w:lang w:eastAsia="de-DE"/>
              </w:rPr>
            </w:pPr>
          </w:p>
        </w:tc>
      </w:tr>
      <w:tr w:rsidR="00C06CD4" w:rsidRPr="00413FC6" w:rsidTr="00730CA1">
        <w:trPr>
          <w:trHeight w:val="340"/>
        </w:trPr>
        <w:tc>
          <w:tcPr>
            <w:tcW w:w="8859" w:type="dxa"/>
            <w:shd w:val="clear" w:color="auto" w:fill="F2F2F2"/>
            <w:vAlign w:val="center"/>
          </w:tcPr>
          <w:p w:rsidR="00C06CD4" w:rsidRPr="00F12702" w:rsidRDefault="00C06CD4" w:rsidP="00730CA1">
            <w:pPr>
              <w:autoSpaceDE w:val="0"/>
              <w:autoSpaceDN w:val="0"/>
              <w:adjustRightInd w:val="0"/>
              <w:rPr>
                <w:b/>
                <w:i/>
                <w:smallCaps/>
                <w:sz w:val="22"/>
                <w:szCs w:val="22"/>
                <w:lang w:eastAsia="de-DE"/>
              </w:rPr>
            </w:pPr>
            <w:r w:rsidRPr="00F12702">
              <w:rPr>
                <w:sz w:val="22"/>
                <w:szCs w:val="22"/>
              </w:rPr>
              <w:t>Il tasso effettivo su base annua, per effetto della capitalizzazione infrannuale (trimestrale), stante la natura variabile del parametro, si può calcolare applicando la seguente formula in cui m=numero di capitalizzazioni infrannuali: im = ((1 + i/m*100 )m - 1) x 100 (im = tasso di applicazione, m = periodi dell'anno: se trimestrale 4, Esempio di applicazione con capitalizzazione trimestrale ((( 1+ 9,000/ (4 x 100))) )4 – 1) x 100 = 9,3083%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C06CD4" w:rsidRPr="00F12702" w:rsidRDefault="00C06CD4" w:rsidP="00730CA1">
            <w:pPr>
              <w:autoSpaceDE w:val="0"/>
              <w:autoSpaceDN w:val="0"/>
              <w:adjustRightInd w:val="0"/>
              <w:rPr>
                <w:i/>
                <w:smallCaps/>
                <w:sz w:val="22"/>
                <w:szCs w:val="22"/>
                <w:lang w:eastAsia="de-DE"/>
              </w:rPr>
            </w:pPr>
            <w:r w:rsidRPr="00F12702">
              <w:rPr>
                <w:caps/>
                <w:sz w:val="22"/>
                <w:szCs w:val="22"/>
                <w:lang w:eastAsia="de-DE"/>
              </w:rPr>
              <w:t>Trimestrale posticipata</w:t>
            </w:r>
          </w:p>
        </w:tc>
      </w:tr>
    </w:tbl>
    <w:tbl>
      <w:tblPr>
        <w:tblW w:w="1084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3"/>
        <w:gridCol w:w="1985"/>
      </w:tblGrid>
      <w:tr w:rsidR="00C06CD4" w:rsidTr="00730CA1">
        <w:trPr>
          <w:trHeight w:val="369"/>
        </w:trPr>
        <w:tc>
          <w:tcPr>
            <w:tcW w:w="8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:rsidR="00C06CD4" w:rsidRDefault="00C06CD4" w:rsidP="00730CA1">
            <w:pPr>
              <w:framePr w:hSpace="141" w:wrap="around" w:vAnchor="text" w:hAnchor="text" w:x="-569" w:y="1"/>
              <w:spacing w:before="20" w:after="20"/>
              <w:rPr>
                <w:b/>
                <w:smallCaps/>
                <w:sz w:val="22"/>
                <w:szCs w:val="22"/>
                <w:u w:val="single"/>
                <w:lang w:eastAsia="de-DE"/>
              </w:rPr>
            </w:pPr>
            <w:r>
              <w:rPr>
                <w:b/>
                <w:smallCaps/>
                <w:sz w:val="22"/>
                <w:szCs w:val="22"/>
                <w:u w:val="single"/>
                <w:lang w:eastAsia="de-DE"/>
              </w:rPr>
              <w:t xml:space="preserve">SPREAD SU ANTICIPAZIONI 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C06CD4" w:rsidRDefault="00C06CD4" w:rsidP="00730CA1">
            <w:pPr>
              <w:framePr w:hSpace="141" w:wrap="around" w:vAnchor="text" w:hAnchor="text" w:x="-569" w:y="1"/>
              <w:spacing w:line="260" w:lineRule="atLeast"/>
              <w:rPr>
                <w:b/>
                <w:bCs/>
                <w:sz w:val="22"/>
                <w:szCs w:val="22"/>
                <w:u w:val="single"/>
                <w:lang w:eastAsia="de-DE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de-DE"/>
              </w:rPr>
              <w:t>COSTI</w:t>
            </w:r>
          </w:p>
          <w:p w:rsidR="00C06CD4" w:rsidRDefault="00C06CD4" w:rsidP="00730CA1">
            <w:pPr>
              <w:framePr w:hSpace="141" w:wrap="around" w:vAnchor="text" w:hAnchor="text" w:x="-569" w:y="1"/>
              <w:spacing w:line="260" w:lineRule="atLeast"/>
              <w:rPr>
                <w:b/>
                <w:bCs/>
                <w:sz w:val="22"/>
                <w:szCs w:val="22"/>
                <w:u w:val="single"/>
                <w:lang w:eastAsia="de-DE"/>
              </w:rPr>
            </w:pPr>
            <w:r>
              <w:rPr>
                <w:b/>
                <w:smallCaps/>
                <w:sz w:val="22"/>
                <w:szCs w:val="22"/>
                <w:u w:val="single"/>
                <w:lang w:eastAsia="de-DE"/>
              </w:rPr>
              <w:t>(LIMITE MAX)</w:t>
            </w:r>
          </w:p>
          <w:p w:rsidR="00C06CD4" w:rsidRDefault="00C06CD4" w:rsidP="00730CA1">
            <w:pPr>
              <w:framePr w:hSpace="141" w:wrap="around" w:vAnchor="text" w:hAnchor="text" w:x="-569" w:y="1"/>
              <w:spacing w:line="260" w:lineRule="atLeast"/>
              <w:rPr>
                <w:b/>
                <w:sz w:val="22"/>
                <w:szCs w:val="22"/>
                <w:u w:val="single"/>
                <w:lang w:eastAsia="de-DE"/>
              </w:rPr>
            </w:pPr>
          </w:p>
        </w:tc>
      </w:tr>
      <w:tr w:rsidR="00C06CD4" w:rsidTr="00730CA1">
        <w:trPr>
          <w:trHeight w:val="340"/>
        </w:trPr>
        <w:tc>
          <w:tcPr>
            <w:tcW w:w="8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C06CD4" w:rsidRDefault="00C06CD4" w:rsidP="00730CA1">
            <w:pPr>
              <w:framePr w:hSpace="141" w:wrap="around" w:vAnchor="text" w:hAnchor="text" w:x="-569" w:y="1"/>
              <w:autoSpaceDE w:val="0"/>
              <w:autoSpaceDN w:val="0"/>
              <w:adjustRightInd w:val="0"/>
              <w:rPr>
                <w:smallCaps/>
                <w:sz w:val="22"/>
                <w:szCs w:val="22"/>
                <w:lang w:eastAsia="de-DE"/>
              </w:rPr>
            </w:pPr>
            <w:r>
              <w:rPr>
                <w:i/>
                <w:smallCaps/>
                <w:sz w:val="22"/>
                <w:szCs w:val="22"/>
                <w:lang w:eastAsia="de-DE"/>
              </w:rPr>
              <w:t xml:space="preserve">SPREAD SU ANTICIPAZIONI IN EURO RISPETTO AL TASSO DI RIFERIMENTO EURIBOR 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C06CD4" w:rsidRDefault="00C06CD4" w:rsidP="00730CA1">
            <w:pPr>
              <w:framePr w:hSpace="141" w:wrap="around" w:vAnchor="text" w:hAnchor="text" w:x="-569" w:y="1"/>
              <w:autoSpaceDE w:val="0"/>
              <w:autoSpaceDN w:val="0"/>
              <w:adjustRightInd w:val="0"/>
              <w:rPr>
                <w:i/>
                <w:smallCaps/>
                <w:sz w:val="22"/>
                <w:szCs w:val="22"/>
                <w:lang w:eastAsia="de-DE"/>
              </w:rPr>
            </w:pPr>
            <w:r>
              <w:rPr>
                <w:caps/>
                <w:sz w:val="22"/>
                <w:szCs w:val="22"/>
                <w:lang w:eastAsia="de-DE"/>
              </w:rPr>
              <w:t>8%</w:t>
            </w:r>
          </w:p>
        </w:tc>
      </w:tr>
      <w:tr w:rsidR="00C06CD4" w:rsidTr="00730CA1">
        <w:trPr>
          <w:trHeight w:val="340"/>
        </w:trPr>
        <w:tc>
          <w:tcPr>
            <w:tcW w:w="8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C06CD4" w:rsidRDefault="00C06CD4" w:rsidP="00730CA1">
            <w:pPr>
              <w:framePr w:hSpace="141" w:wrap="around" w:vAnchor="text" w:hAnchor="text" w:x="-569" w:y="1"/>
              <w:autoSpaceDE w:val="0"/>
              <w:autoSpaceDN w:val="0"/>
              <w:adjustRightInd w:val="0"/>
              <w:jc w:val="both"/>
              <w:rPr>
                <w:smallCaps/>
                <w:sz w:val="22"/>
                <w:szCs w:val="22"/>
                <w:lang w:eastAsia="de-DE"/>
              </w:rPr>
            </w:pPr>
            <w:r>
              <w:rPr>
                <w:i/>
                <w:smallCaps/>
                <w:sz w:val="22"/>
                <w:szCs w:val="22"/>
                <w:lang w:eastAsia="de-DE"/>
              </w:rPr>
              <w:t xml:space="preserve">SPREAD SU ANTICIPAZIONI IN VALUTA DIVERSA DALL’EURO RISPETTO AL TASSO DI RIFERIMENTO DEL LIBOR 3 MESI CON PERIODICITA’ DI LIQUIDAZIONE INTERESSI 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C06CD4" w:rsidRDefault="00C06CD4" w:rsidP="00730CA1">
            <w:pPr>
              <w:framePr w:hSpace="141" w:wrap="around" w:vAnchor="text" w:hAnchor="text" w:x="-569" w:y="1"/>
              <w:autoSpaceDE w:val="0"/>
              <w:autoSpaceDN w:val="0"/>
              <w:adjustRightInd w:val="0"/>
              <w:rPr>
                <w:i/>
                <w:smallCaps/>
                <w:sz w:val="22"/>
                <w:szCs w:val="22"/>
                <w:lang w:eastAsia="de-DE"/>
              </w:rPr>
            </w:pPr>
            <w:r>
              <w:rPr>
                <w:caps/>
                <w:sz w:val="22"/>
                <w:szCs w:val="22"/>
                <w:lang w:eastAsia="de-DE"/>
              </w:rPr>
              <w:t>8%</w:t>
            </w:r>
          </w:p>
        </w:tc>
      </w:tr>
    </w:tbl>
    <w:p w:rsidR="00C06CD4" w:rsidRDefault="00C06CD4" w:rsidP="00C06CD4">
      <w:pPr>
        <w:rPr>
          <w:sz w:val="12"/>
          <w:szCs w:val="12"/>
        </w:rPr>
      </w:pPr>
    </w:p>
    <w:p w:rsidR="00C06CD4" w:rsidRPr="000114A4" w:rsidRDefault="00C06CD4" w:rsidP="00C06CD4">
      <w:pPr>
        <w:rPr>
          <w:sz w:val="12"/>
          <w:szCs w:val="12"/>
        </w:rPr>
      </w:pPr>
    </w:p>
    <w:tbl>
      <w:tblPr>
        <w:tblpPr w:leftFromText="141" w:rightFromText="141" w:vertAnchor="text" w:tblpX="-569" w:tblpY="1"/>
        <w:tblOverlap w:val="never"/>
        <w:tblW w:w="108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C06CD4" w:rsidRPr="00413FC6" w:rsidTr="00730CA1">
        <w:trPr>
          <w:trHeight w:val="317"/>
        </w:trPr>
        <w:tc>
          <w:tcPr>
            <w:tcW w:w="10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  <w:vAlign w:val="center"/>
          </w:tcPr>
          <w:p w:rsidR="00C06CD4" w:rsidRPr="00413FC6" w:rsidRDefault="00C06CD4" w:rsidP="00730CA1">
            <w:pPr>
              <w:spacing w:line="260" w:lineRule="atLeast"/>
              <w:rPr>
                <w:b/>
                <w:sz w:val="22"/>
                <w:szCs w:val="22"/>
                <w:lang w:eastAsia="de-DE"/>
              </w:rPr>
            </w:pPr>
            <w:r w:rsidRPr="00413FC6">
              <w:rPr>
                <w:b/>
                <w:bCs/>
                <w:sz w:val="22"/>
                <w:szCs w:val="22"/>
                <w:lang w:eastAsia="de-DE"/>
              </w:rPr>
              <w:t>INFORMAZIONI GENERALI CONDIZIONI ECONOMICHE</w:t>
            </w:r>
          </w:p>
        </w:tc>
      </w:tr>
    </w:tbl>
    <w:p w:rsidR="00C06CD4" w:rsidRPr="000114A4" w:rsidRDefault="00C06CD4" w:rsidP="00C06CD4">
      <w:pPr>
        <w:rPr>
          <w:sz w:val="6"/>
          <w:szCs w:val="6"/>
        </w:rPr>
      </w:pPr>
    </w:p>
    <w:tbl>
      <w:tblPr>
        <w:tblpPr w:leftFromText="141" w:rightFromText="141" w:vertAnchor="text" w:tblpX="-569" w:tblpY="1"/>
        <w:tblOverlap w:val="never"/>
        <w:tblW w:w="108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C06CD4" w:rsidRPr="00413FC6" w:rsidTr="00730CA1">
        <w:trPr>
          <w:trHeight w:val="369"/>
        </w:trPr>
        <w:tc>
          <w:tcPr>
            <w:tcW w:w="10843" w:type="dxa"/>
            <w:shd w:val="clear" w:color="auto" w:fill="F2F2F2"/>
            <w:vAlign w:val="center"/>
          </w:tcPr>
          <w:p w:rsidR="00C06CD4" w:rsidRPr="008A1465" w:rsidRDefault="00C06CD4" w:rsidP="00730CA1">
            <w:pPr>
              <w:spacing w:before="20" w:after="120"/>
              <w:jc w:val="both"/>
              <w:rPr>
                <w:b/>
                <w:sz w:val="22"/>
                <w:szCs w:val="22"/>
                <w:lang w:eastAsia="de-DE"/>
              </w:rPr>
            </w:pPr>
            <w:r w:rsidRPr="008A1465">
              <w:rPr>
                <w:b/>
                <w:sz w:val="22"/>
                <w:szCs w:val="22"/>
                <w:lang w:eastAsia="de-DE"/>
              </w:rPr>
              <w:t>I tassi legati a parametri si intendono indicizzati, ossia oggetto di variazioni, in aumento o in diminuzione in funzione dell’andamento del parametro. Parametri di indicizzazione utilizzabili: EURIBOR 1, 3, 6 mesi, media mensile, LIBOR, BCE, IRS. Fonte di rilevazione: circuito Bloomberg, Gazzetta Ufficiale per il tasso di mora BCE</w:t>
            </w:r>
          </w:p>
          <w:p w:rsidR="00C06CD4" w:rsidRPr="001524FE" w:rsidRDefault="00C06CD4" w:rsidP="00730CA1">
            <w:pPr>
              <w:spacing w:before="20" w:after="120"/>
              <w:jc w:val="both"/>
              <w:rPr>
                <w:b/>
                <w:sz w:val="22"/>
                <w:szCs w:val="22"/>
                <w:lang w:eastAsia="de-DE"/>
              </w:rPr>
            </w:pPr>
            <w:r w:rsidRPr="001524FE">
              <w:rPr>
                <w:b/>
                <w:sz w:val="22"/>
                <w:szCs w:val="22"/>
                <w:lang w:eastAsia="de-DE"/>
              </w:rPr>
              <w:t>Le condizioni finanziarie effettivamente praticate non potranno comunque mai eccedere il tasso di usura di cui alla Legge 7 marzo 1996 n. 108, e successive modificazioni, calcolato aumentando il tasso medio rilevato di un quarto, cui si aggiunge un margine di ulteriori quattro punti percentuali. La differenza tra il limite e il tasso medio non può essere superiore a otto punti percentuali.</w:t>
            </w:r>
          </w:p>
          <w:p w:rsidR="00C06CD4" w:rsidRPr="008A1465" w:rsidRDefault="00C06CD4" w:rsidP="00730CA1">
            <w:pPr>
              <w:spacing w:before="20" w:after="120"/>
              <w:jc w:val="both"/>
              <w:rPr>
                <w:b/>
                <w:sz w:val="22"/>
                <w:szCs w:val="22"/>
                <w:lang w:eastAsia="de-DE"/>
              </w:rPr>
            </w:pPr>
            <w:r w:rsidRPr="001524FE">
              <w:rPr>
                <w:b/>
                <w:snapToGrid w:val="0"/>
                <w:sz w:val="22"/>
                <w:szCs w:val="22"/>
              </w:rPr>
              <w:t xml:space="preserve">Il </w:t>
            </w:r>
            <w:r w:rsidRPr="001524FE">
              <w:rPr>
                <w:b/>
                <w:bCs/>
                <w:smallCaps/>
                <w:snapToGrid w:val="0"/>
                <w:sz w:val="22"/>
                <w:szCs w:val="22"/>
              </w:rPr>
              <w:t>Tasso Effettivo Globale Medio</w:t>
            </w:r>
            <w:r w:rsidRPr="001524FE">
              <w:rPr>
                <w:b/>
                <w:bCs/>
                <w:snapToGrid w:val="0"/>
                <w:sz w:val="22"/>
                <w:szCs w:val="22"/>
              </w:rPr>
              <w:t xml:space="preserve"> </w:t>
            </w:r>
            <w:r w:rsidRPr="001524FE">
              <w:rPr>
                <w:b/>
                <w:snapToGrid w:val="0"/>
                <w:sz w:val="22"/>
                <w:szCs w:val="22"/>
              </w:rPr>
              <w:t>(“TEGM”) previsto dall’art. 2 della legge usura (L. 108/1996), relativo alle operazioni di factoring, può essere consultato presso la sede o le filiali della società di factoring e sul sito internet (</w:t>
            </w:r>
            <w:hyperlink r:id="rId11" w:history="1">
              <w:r w:rsidRPr="004C4E31">
                <w:rPr>
                  <w:rStyle w:val="Collegamentoipertestuale"/>
                  <w:b/>
                  <w:snapToGrid w:val="0"/>
                  <w:sz w:val="22"/>
                  <w:szCs w:val="22"/>
                </w:rPr>
                <w:t>www.sace</w:t>
              </w:r>
              <w:r w:rsidRPr="004E4AEC">
                <w:rPr>
                  <w:rStyle w:val="Collegamentoipertestuale"/>
                  <w:b/>
                  <w:snapToGrid w:val="0"/>
                  <w:sz w:val="22"/>
                  <w:szCs w:val="22"/>
                </w:rPr>
                <w:t>.it</w:t>
              </w:r>
            </w:hyperlink>
            <w:r w:rsidRPr="008A1465">
              <w:rPr>
                <w:b/>
                <w:sz w:val="22"/>
                <w:szCs w:val="22"/>
              </w:rPr>
              <w:t>)</w:t>
            </w:r>
          </w:p>
          <w:p w:rsidR="00C06CD4" w:rsidRPr="001524FE" w:rsidRDefault="00C06CD4" w:rsidP="00730CA1">
            <w:pPr>
              <w:spacing w:before="20" w:after="20"/>
              <w:jc w:val="both"/>
              <w:rPr>
                <w:b/>
                <w:bCs/>
                <w:snapToGrid w:val="0"/>
                <w:sz w:val="22"/>
                <w:szCs w:val="22"/>
              </w:rPr>
            </w:pPr>
          </w:p>
          <w:p w:rsidR="00C06CD4" w:rsidRDefault="00C06CD4" w:rsidP="00730CA1">
            <w:pPr>
              <w:jc w:val="both"/>
              <w:rPr>
                <w:b/>
              </w:rPr>
            </w:pPr>
            <w:r>
              <w:rPr>
                <w:b/>
              </w:rPr>
              <w:t xml:space="preserve">Oltre alle condizioni economiche sopra riportate, sono dovuti: il rimborso degli oneri sostenuti per spese bancarie, postali, imposta di bollo ed altre imposte, IVA se dovuta, ivi inclusi gli oneri relativi ad eventuali garanzie connesse rilasciate da soggetti terzi. </w:t>
            </w:r>
          </w:p>
          <w:p w:rsidR="00C06CD4" w:rsidRDefault="00C06CD4" w:rsidP="00730C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CD4" w:rsidRDefault="00C06CD4" w:rsidP="00730CA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E’ gratuito l’invio al Cedente da parte della Società di </w:t>
            </w:r>
            <w:r>
              <w:rPr>
                <w:b/>
                <w:i/>
                <w:sz w:val="22"/>
                <w:szCs w:val="22"/>
              </w:rPr>
              <w:t>Factoring</w:t>
            </w:r>
            <w:r>
              <w:rPr>
                <w:b/>
                <w:sz w:val="22"/>
                <w:szCs w:val="22"/>
              </w:rPr>
              <w:t xml:space="preserve">, di eventuali comunicazioni di modifica unilaterale delle condizioni economiche. </w:t>
            </w:r>
          </w:p>
          <w:p w:rsidR="00C06CD4" w:rsidRDefault="00C06CD4" w:rsidP="00730CA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  <w:p w:rsidR="00C06CD4" w:rsidRDefault="00C06CD4" w:rsidP="00730CA1">
            <w:pPr>
              <w:spacing w:before="20" w:after="20"/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Riguardo alle richieste di documentazione relative a specifiche/singole operazioni, il Cedente ha il diritto di ottenere, a proprie spese entro 90 giorni, copia della documentazione inerente operazioni poste in essere negli ultimi dieci anni. Al Cliente possono essere addebitati solo i costi di produzione di tale documentazione.</w:t>
            </w:r>
          </w:p>
          <w:p w:rsidR="00C06CD4" w:rsidRDefault="00C06CD4" w:rsidP="00730CA1">
            <w:pPr>
              <w:spacing w:before="20" w:after="20"/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C06CD4" w:rsidRDefault="00C06CD4" w:rsidP="00730CA1">
            <w:pPr>
              <w:spacing w:before="20" w:after="20"/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C06CD4" w:rsidRPr="00413FC6" w:rsidRDefault="00C06CD4" w:rsidP="00730CA1">
            <w:pPr>
              <w:spacing w:before="20" w:after="20"/>
              <w:jc w:val="both"/>
              <w:rPr>
                <w:b/>
                <w:sz w:val="22"/>
                <w:szCs w:val="22"/>
                <w:lang w:eastAsia="de-DE"/>
              </w:rPr>
            </w:pPr>
          </w:p>
        </w:tc>
      </w:tr>
    </w:tbl>
    <w:p w:rsidR="00B86E0B" w:rsidRDefault="00B86E0B" w:rsidP="00B86E0B">
      <w:pPr>
        <w:jc w:val="both"/>
        <w:rPr>
          <w:b/>
          <w:bCs/>
          <w:sz w:val="22"/>
          <w:szCs w:val="22"/>
        </w:rPr>
      </w:pPr>
    </w:p>
    <w:tbl>
      <w:tblPr>
        <w:tblpPr w:leftFromText="141" w:rightFromText="141" w:vertAnchor="text" w:tblpX="-573" w:tblpY="1"/>
        <w:tblOverlap w:val="never"/>
        <w:tblW w:w="108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E168CD" w:rsidRPr="007D3774" w:rsidTr="004D0E2B">
        <w:trPr>
          <w:trHeight w:val="317"/>
        </w:trPr>
        <w:tc>
          <w:tcPr>
            <w:tcW w:w="10843" w:type="dxa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  <w:vAlign w:val="center"/>
          </w:tcPr>
          <w:p w:rsidR="00E168CD" w:rsidRPr="007D3774" w:rsidRDefault="00E168CD" w:rsidP="004D0E2B">
            <w:pPr>
              <w:spacing w:line="260" w:lineRule="atLeast"/>
              <w:rPr>
                <w:b/>
                <w:bCs/>
                <w:sz w:val="22"/>
                <w:szCs w:val="22"/>
                <w:lang w:eastAsia="de-DE"/>
              </w:rPr>
            </w:pPr>
            <w:r w:rsidRPr="007D3774">
              <w:rPr>
                <w:b/>
                <w:bCs/>
                <w:sz w:val="22"/>
                <w:szCs w:val="22"/>
                <w:lang w:eastAsia="de-DE"/>
              </w:rPr>
              <w:t>RECESSO, CHIUSURA  RAPPORTO E  RECLAMI</w:t>
            </w:r>
          </w:p>
        </w:tc>
      </w:tr>
      <w:tr w:rsidR="00E168CD" w:rsidRPr="007D3774" w:rsidTr="004D0E2B">
        <w:trPr>
          <w:trHeight w:val="369"/>
        </w:trPr>
        <w:tc>
          <w:tcPr>
            <w:tcW w:w="10843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E168CD" w:rsidRPr="007D3774" w:rsidRDefault="00E168CD" w:rsidP="004D0E2B">
            <w:pPr>
              <w:spacing w:before="20" w:after="20"/>
              <w:jc w:val="both"/>
              <w:rPr>
                <w:snapToGrid w:val="0"/>
                <w:sz w:val="22"/>
                <w:szCs w:val="22"/>
              </w:rPr>
            </w:pPr>
            <w:r w:rsidRPr="007D3774">
              <w:rPr>
                <w:b/>
                <w:bCs/>
                <w:smallCaps/>
                <w:sz w:val="22"/>
                <w:szCs w:val="22"/>
                <w:u w:val="single"/>
                <w:lang w:eastAsia="de-DE"/>
              </w:rPr>
              <w:t>Recesso</w:t>
            </w:r>
          </w:p>
        </w:tc>
      </w:tr>
      <w:tr w:rsidR="00E168CD" w:rsidRPr="007D3774" w:rsidTr="004D0E2B">
        <w:trPr>
          <w:trHeight w:val="369"/>
        </w:trPr>
        <w:tc>
          <w:tcPr>
            <w:tcW w:w="10843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F25CAB" w:rsidRDefault="00F25CAB" w:rsidP="0077787B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Il Cedente può </w:t>
            </w:r>
            <w:r w:rsidR="00567BFE" w:rsidRPr="00567BFE">
              <w:rPr>
                <w:snapToGrid w:val="0"/>
                <w:sz w:val="22"/>
                <w:szCs w:val="22"/>
              </w:rPr>
              <w:t>recedere dal contratto in qualsiasi momento, senza penalità e senza spese di chiusura rapporto.</w:t>
            </w:r>
          </w:p>
          <w:p w:rsidR="00ED578D" w:rsidRPr="007D3774" w:rsidRDefault="00567BFE" w:rsidP="0077787B">
            <w:pPr>
              <w:jc w:val="both"/>
              <w:rPr>
                <w:snapToGrid w:val="0"/>
                <w:sz w:val="22"/>
                <w:szCs w:val="22"/>
              </w:rPr>
            </w:pPr>
            <w:r w:rsidRPr="00567BFE">
              <w:rPr>
                <w:snapToGrid w:val="0"/>
                <w:sz w:val="22"/>
                <w:szCs w:val="22"/>
              </w:rPr>
              <w:t xml:space="preserve">Se la </w:t>
            </w:r>
            <w:r w:rsidR="00D275F4">
              <w:rPr>
                <w:snapToGrid w:val="0"/>
                <w:sz w:val="22"/>
                <w:szCs w:val="22"/>
              </w:rPr>
              <w:t>S</w:t>
            </w:r>
            <w:r w:rsidRPr="00567BFE">
              <w:rPr>
                <w:snapToGrid w:val="0"/>
                <w:sz w:val="22"/>
                <w:szCs w:val="22"/>
              </w:rPr>
              <w:t xml:space="preserve">ocietà di </w:t>
            </w:r>
            <w:r w:rsidR="00D275F4" w:rsidRPr="00EB5757">
              <w:rPr>
                <w:i/>
                <w:snapToGrid w:val="0"/>
                <w:sz w:val="22"/>
                <w:szCs w:val="22"/>
              </w:rPr>
              <w:t>F</w:t>
            </w:r>
            <w:r w:rsidRPr="00EB5757">
              <w:rPr>
                <w:i/>
                <w:snapToGrid w:val="0"/>
                <w:sz w:val="22"/>
                <w:szCs w:val="22"/>
              </w:rPr>
              <w:t>actoring</w:t>
            </w:r>
            <w:r w:rsidRPr="00567BFE">
              <w:rPr>
                <w:snapToGrid w:val="0"/>
                <w:sz w:val="22"/>
                <w:szCs w:val="22"/>
              </w:rPr>
              <w:t xml:space="preserve"> modifica unilateralmente le condizioni contrattuali, quando contrattualmente previsto e solo in caso di giustificato motivo, deve darne comunicazione scritta al </w:t>
            </w:r>
            <w:r w:rsidR="00D275F4">
              <w:rPr>
                <w:snapToGrid w:val="0"/>
                <w:sz w:val="22"/>
                <w:szCs w:val="22"/>
              </w:rPr>
              <w:t>Cedente</w:t>
            </w:r>
            <w:r w:rsidRPr="00567BFE">
              <w:rPr>
                <w:snapToGrid w:val="0"/>
                <w:sz w:val="22"/>
                <w:szCs w:val="22"/>
              </w:rPr>
              <w:t xml:space="preserve"> con preavviso minimo di 2 mesi. Le modifiche si intendono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567BFE">
              <w:rPr>
                <w:snapToGrid w:val="0"/>
                <w:sz w:val="22"/>
                <w:szCs w:val="22"/>
              </w:rPr>
              <w:t xml:space="preserve">approvate se il </w:t>
            </w:r>
            <w:r w:rsidR="00D275F4">
              <w:rPr>
                <w:snapToGrid w:val="0"/>
                <w:sz w:val="22"/>
                <w:szCs w:val="22"/>
              </w:rPr>
              <w:t>Cedente</w:t>
            </w:r>
            <w:r w:rsidRPr="00567BFE">
              <w:rPr>
                <w:snapToGrid w:val="0"/>
                <w:sz w:val="22"/>
                <w:szCs w:val="22"/>
              </w:rPr>
              <w:t xml:space="preserve"> non recede dal contratto entro la data prevista per la relativa applicazione. </w:t>
            </w:r>
          </w:p>
        </w:tc>
      </w:tr>
      <w:tr w:rsidR="00E168CD" w:rsidRPr="007D3774" w:rsidTr="004D0E2B">
        <w:trPr>
          <w:trHeight w:val="369"/>
        </w:trPr>
        <w:tc>
          <w:tcPr>
            <w:tcW w:w="10843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E168CD" w:rsidRPr="007D3774" w:rsidRDefault="00E168CD" w:rsidP="004D0E2B">
            <w:pPr>
              <w:spacing w:before="20" w:after="20"/>
              <w:jc w:val="both"/>
              <w:rPr>
                <w:snapToGrid w:val="0"/>
                <w:sz w:val="22"/>
                <w:szCs w:val="22"/>
              </w:rPr>
            </w:pPr>
            <w:r w:rsidRPr="007D3774">
              <w:rPr>
                <w:b/>
                <w:bCs/>
                <w:smallCaps/>
                <w:sz w:val="22"/>
                <w:szCs w:val="22"/>
                <w:u w:val="single"/>
                <w:lang w:eastAsia="de-DE"/>
              </w:rPr>
              <w:t>Tempi massimi di chiusura del rapporto</w:t>
            </w:r>
          </w:p>
        </w:tc>
      </w:tr>
      <w:tr w:rsidR="00E168CD" w:rsidRPr="007D3774" w:rsidTr="004D0E2B">
        <w:trPr>
          <w:trHeight w:val="369"/>
        </w:trPr>
        <w:tc>
          <w:tcPr>
            <w:tcW w:w="10843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E168CD" w:rsidRPr="007D3774" w:rsidRDefault="00457B14" w:rsidP="00457B14">
            <w:pPr>
              <w:spacing w:before="20" w:after="2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</w:t>
            </w:r>
            <w:r w:rsidR="00822A32" w:rsidRPr="00822A32">
              <w:rPr>
                <w:snapToGrid w:val="0"/>
                <w:sz w:val="22"/>
                <w:szCs w:val="22"/>
              </w:rPr>
              <w:t>el caso di scioglimento del contratto di factoring, la liquidazione del rapporto è da effettuarsi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822A32" w:rsidRPr="00822A32">
              <w:rPr>
                <w:snapToGrid w:val="0"/>
                <w:sz w:val="22"/>
                <w:szCs w:val="22"/>
              </w:rPr>
              <w:t>entro 15 giorni dalla data di efficacia dello scioglimento</w:t>
            </w:r>
          </w:p>
        </w:tc>
      </w:tr>
      <w:tr w:rsidR="00E168CD" w:rsidRPr="007D3774" w:rsidTr="004D0E2B">
        <w:trPr>
          <w:trHeight w:val="369"/>
        </w:trPr>
        <w:tc>
          <w:tcPr>
            <w:tcW w:w="10843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E168CD" w:rsidRPr="007D3774" w:rsidRDefault="00E168CD" w:rsidP="004D0E2B">
            <w:pPr>
              <w:spacing w:before="20" w:after="20"/>
              <w:rPr>
                <w:snapToGrid w:val="0"/>
                <w:sz w:val="22"/>
                <w:szCs w:val="22"/>
              </w:rPr>
            </w:pPr>
            <w:r w:rsidRPr="007D3774">
              <w:rPr>
                <w:b/>
                <w:bCs/>
                <w:smallCaps/>
                <w:sz w:val="22"/>
                <w:szCs w:val="22"/>
                <w:u w:val="single"/>
                <w:lang w:eastAsia="de-DE"/>
              </w:rPr>
              <w:t>Reclami</w:t>
            </w:r>
          </w:p>
        </w:tc>
      </w:tr>
      <w:tr w:rsidR="00E168CD" w:rsidRPr="007D3774" w:rsidTr="004D0E2B">
        <w:trPr>
          <w:trHeight w:val="369"/>
        </w:trPr>
        <w:tc>
          <w:tcPr>
            <w:tcW w:w="10843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1C1933" w:rsidRPr="002C38F4" w:rsidRDefault="001C1933" w:rsidP="001C1933">
            <w:pPr>
              <w:spacing w:before="20" w:after="120"/>
              <w:jc w:val="both"/>
              <w:rPr>
                <w:snapToGrid w:val="0"/>
                <w:sz w:val="22"/>
                <w:szCs w:val="22"/>
              </w:rPr>
            </w:pPr>
            <w:r w:rsidRPr="002C38F4">
              <w:rPr>
                <w:snapToGrid w:val="0"/>
                <w:sz w:val="22"/>
                <w:szCs w:val="22"/>
              </w:rPr>
              <w:t xml:space="preserve">In caso di eventuali controversie il </w:t>
            </w:r>
            <w:r>
              <w:rPr>
                <w:snapToGrid w:val="0"/>
                <w:sz w:val="22"/>
                <w:szCs w:val="22"/>
              </w:rPr>
              <w:t xml:space="preserve">Cedente </w:t>
            </w:r>
            <w:r w:rsidRPr="002C38F4">
              <w:rPr>
                <w:snapToGrid w:val="0"/>
                <w:sz w:val="22"/>
                <w:szCs w:val="22"/>
              </w:rPr>
              <w:t>può presentare un reclamo a SACE Fct, mediante l’invio di lettera raccomandata con ricevuta di ritorno o tramite posta elettronica, ai seguenti recapiti:</w:t>
            </w:r>
          </w:p>
          <w:p w:rsidR="001C1933" w:rsidRPr="002C38F4" w:rsidRDefault="001C1933" w:rsidP="001C1933">
            <w:pPr>
              <w:spacing w:before="20" w:after="120"/>
              <w:jc w:val="both"/>
              <w:rPr>
                <w:snapToGrid w:val="0"/>
                <w:sz w:val="22"/>
                <w:szCs w:val="22"/>
              </w:rPr>
            </w:pPr>
            <w:r w:rsidRPr="002C38F4">
              <w:rPr>
                <w:snapToGrid w:val="0"/>
                <w:sz w:val="22"/>
                <w:szCs w:val="22"/>
              </w:rPr>
              <w:t>•SACE Fct S.p.A., Piazza Poli 37/42, 00187 Roma</w:t>
            </w:r>
          </w:p>
          <w:p w:rsidR="00C558D3" w:rsidRDefault="001C1933" w:rsidP="001C1933">
            <w:pPr>
              <w:spacing w:before="20" w:after="120"/>
              <w:jc w:val="both"/>
              <w:rPr>
                <w:snapToGrid w:val="0"/>
                <w:sz w:val="22"/>
                <w:szCs w:val="22"/>
              </w:rPr>
            </w:pPr>
            <w:r w:rsidRPr="002C38F4">
              <w:rPr>
                <w:snapToGrid w:val="0"/>
                <w:sz w:val="22"/>
                <w:szCs w:val="22"/>
              </w:rPr>
              <w:t xml:space="preserve">•e-mail: </w:t>
            </w:r>
            <w:r w:rsidRPr="0045021C">
              <w:rPr>
                <w:b/>
                <w:snapToGrid w:val="0"/>
                <w:sz w:val="22"/>
                <w:szCs w:val="22"/>
              </w:rPr>
              <w:t>reclami@sacefct.it</w:t>
            </w:r>
            <w:r w:rsidRPr="002C38F4">
              <w:rPr>
                <w:snapToGrid w:val="0"/>
                <w:sz w:val="22"/>
                <w:szCs w:val="22"/>
              </w:rPr>
              <w:t xml:space="preserve"> </w:t>
            </w:r>
            <w:r w:rsidR="006310E6">
              <w:rPr>
                <w:snapToGrid w:val="0"/>
                <w:sz w:val="22"/>
                <w:szCs w:val="22"/>
              </w:rPr>
              <w:t xml:space="preserve">pec: </w:t>
            </w:r>
            <w:r w:rsidR="0045021C" w:rsidRPr="0045021C">
              <w:rPr>
                <w:b/>
                <w:snapToGrid w:val="0"/>
                <w:sz w:val="22"/>
                <w:szCs w:val="22"/>
              </w:rPr>
              <w:t>reclamisacefct@pec.it.</w:t>
            </w:r>
          </w:p>
          <w:p w:rsidR="001C1933" w:rsidRPr="002C38F4" w:rsidRDefault="001C1933" w:rsidP="001C1933">
            <w:pPr>
              <w:spacing w:before="20" w:after="120"/>
              <w:jc w:val="both"/>
              <w:rPr>
                <w:snapToGrid w:val="0"/>
                <w:sz w:val="22"/>
                <w:szCs w:val="22"/>
              </w:rPr>
            </w:pPr>
            <w:r w:rsidRPr="002C38F4">
              <w:rPr>
                <w:snapToGrid w:val="0"/>
                <w:sz w:val="22"/>
                <w:szCs w:val="22"/>
              </w:rPr>
              <w:t>La Società è tenuta a rispondere entro 30 giorni dal ricevimento del reclamo.</w:t>
            </w:r>
          </w:p>
          <w:p w:rsidR="001C1933" w:rsidRPr="002C38F4" w:rsidRDefault="001C1933" w:rsidP="001C1933">
            <w:pPr>
              <w:spacing w:before="20" w:after="120"/>
              <w:jc w:val="both"/>
              <w:rPr>
                <w:snapToGrid w:val="0"/>
                <w:sz w:val="22"/>
                <w:szCs w:val="22"/>
              </w:rPr>
            </w:pPr>
            <w:r w:rsidRPr="002C38F4">
              <w:rPr>
                <w:snapToGrid w:val="0"/>
                <w:sz w:val="22"/>
                <w:szCs w:val="22"/>
              </w:rPr>
              <w:t xml:space="preserve">Nell’eventualità in cui non sia soddisfatto della risposta ricevuta o in mancanza della stessa nel termine suindicato di 30 giorni, il </w:t>
            </w:r>
            <w:r>
              <w:rPr>
                <w:snapToGrid w:val="0"/>
                <w:sz w:val="22"/>
                <w:szCs w:val="22"/>
              </w:rPr>
              <w:t>Cedente</w:t>
            </w:r>
            <w:r w:rsidRPr="002C38F4">
              <w:rPr>
                <w:snapToGrid w:val="0"/>
                <w:sz w:val="22"/>
                <w:szCs w:val="22"/>
              </w:rPr>
              <w:t xml:space="preserve"> potrà comunque ricorrere all’Arbitro Bancario Finanziario (ABF), l’apposito organo per la soluzione </w:t>
            </w:r>
            <w:r w:rsidRPr="002C38F4">
              <w:rPr>
                <w:snapToGrid w:val="0"/>
                <w:sz w:val="22"/>
                <w:szCs w:val="22"/>
              </w:rPr>
              <w:lastRenderedPageBreak/>
              <w:t>stragiudiziale delle controversie costituito presso Banca d’Italia, in attuazione dell’art. 128 bis T.U.B.</w:t>
            </w:r>
          </w:p>
          <w:p w:rsidR="001C1933" w:rsidRPr="002C38F4" w:rsidRDefault="001C1933" w:rsidP="001C1933">
            <w:pPr>
              <w:spacing w:before="20" w:after="120"/>
              <w:jc w:val="both"/>
              <w:rPr>
                <w:snapToGrid w:val="0"/>
                <w:sz w:val="22"/>
                <w:szCs w:val="22"/>
              </w:rPr>
            </w:pPr>
            <w:r w:rsidRPr="002C38F4">
              <w:rPr>
                <w:snapToGrid w:val="0"/>
                <w:sz w:val="22"/>
                <w:szCs w:val="22"/>
              </w:rPr>
              <w:t>Per maggiori informazioni sull'ABF è possibile consultare il sito internet della Società www.sacefct.it o il sito internet www.arbitrobancariofinanziario.it, ove sono pubblicati l’apposita Guida e la modulistica di riferimento.</w:t>
            </w:r>
          </w:p>
          <w:p w:rsidR="001C1933" w:rsidRPr="002C38F4" w:rsidRDefault="001C1933" w:rsidP="001C1933">
            <w:pPr>
              <w:spacing w:before="20" w:after="120"/>
              <w:jc w:val="both"/>
              <w:rPr>
                <w:snapToGrid w:val="0"/>
                <w:sz w:val="22"/>
                <w:szCs w:val="22"/>
              </w:rPr>
            </w:pPr>
            <w:r w:rsidRPr="002C38F4">
              <w:rPr>
                <w:snapToGrid w:val="0"/>
                <w:sz w:val="22"/>
                <w:szCs w:val="22"/>
              </w:rPr>
              <w:t xml:space="preserve">La presentazione del reclamo e l’eventuale ricorso all’ABF non privano comunque il </w:t>
            </w:r>
            <w:r>
              <w:rPr>
                <w:snapToGrid w:val="0"/>
                <w:sz w:val="22"/>
                <w:szCs w:val="22"/>
              </w:rPr>
              <w:t xml:space="preserve">Cedente </w:t>
            </w:r>
            <w:r w:rsidRPr="002C38F4">
              <w:rPr>
                <w:snapToGrid w:val="0"/>
                <w:sz w:val="22"/>
                <w:szCs w:val="22"/>
              </w:rPr>
              <w:t>del diritto di adire l’Autorità Giudiziaria competente ovvero, se previsto, un collegio arbitrale.</w:t>
            </w:r>
          </w:p>
          <w:p w:rsidR="00E168CD" w:rsidRPr="007D3774" w:rsidRDefault="001C1933" w:rsidP="001C1933">
            <w:pPr>
              <w:spacing w:before="20" w:after="120"/>
              <w:jc w:val="both"/>
              <w:rPr>
                <w:snapToGrid w:val="0"/>
                <w:sz w:val="22"/>
                <w:szCs w:val="22"/>
              </w:rPr>
            </w:pPr>
            <w:r w:rsidRPr="002C38F4">
              <w:rPr>
                <w:snapToGrid w:val="0"/>
                <w:sz w:val="22"/>
                <w:szCs w:val="22"/>
              </w:rPr>
              <w:t>A tal proposito, si evidenzia inoltre che al fine di adire l’Autorità Giudiziaria è necessario esperire preliminarmente il procedimento di mediazione di cui al D.Lgs.28/2010 e che qualora sia stato presentato ricorso all’ABF nelle modalità indicate ai punti che precedono, il procedimento di mediazione si ha per attuato.</w:t>
            </w:r>
            <w:r w:rsidRPr="007D3774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</w:tbl>
    <w:p w:rsidR="00E168CD" w:rsidRPr="009276DB" w:rsidRDefault="00E168CD" w:rsidP="00B86E0B">
      <w:pPr>
        <w:jc w:val="both"/>
        <w:rPr>
          <w:b/>
          <w:bCs/>
          <w:sz w:val="12"/>
          <w:szCs w:val="12"/>
        </w:rPr>
      </w:pPr>
    </w:p>
    <w:tbl>
      <w:tblPr>
        <w:tblpPr w:leftFromText="141" w:rightFromText="141" w:vertAnchor="text" w:tblpX="-573" w:tblpY="1"/>
        <w:tblOverlap w:val="never"/>
        <w:tblW w:w="108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796"/>
      </w:tblGrid>
      <w:tr w:rsidR="00B86E0B" w:rsidRPr="007D3774" w:rsidTr="00756F37">
        <w:trPr>
          <w:trHeight w:val="317"/>
        </w:trPr>
        <w:tc>
          <w:tcPr>
            <w:tcW w:w="108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FFFFFF"/>
              <w:right w:val="single" w:sz="4" w:space="0" w:color="FFFFFF"/>
            </w:tcBorders>
            <w:shd w:val="clear" w:color="auto" w:fill="C00000"/>
            <w:vAlign w:val="center"/>
          </w:tcPr>
          <w:p w:rsidR="00B86E0B" w:rsidRPr="007D3774" w:rsidRDefault="00BD0697" w:rsidP="00B4545F">
            <w:pPr>
              <w:spacing w:line="260" w:lineRule="atLeast"/>
              <w:rPr>
                <w:b/>
                <w:bCs/>
                <w:sz w:val="22"/>
                <w:szCs w:val="22"/>
                <w:lang w:eastAsia="de-DE"/>
              </w:rPr>
            </w:pPr>
            <w:r w:rsidRPr="007D3774">
              <w:rPr>
                <w:b/>
                <w:bCs/>
                <w:sz w:val="22"/>
                <w:szCs w:val="22"/>
                <w:lang w:eastAsia="de-DE"/>
              </w:rPr>
              <w:t>LEGENDA</w:t>
            </w:r>
          </w:p>
        </w:tc>
      </w:tr>
      <w:tr w:rsidR="00B86E0B" w:rsidRPr="007D3774" w:rsidTr="00B4545F">
        <w:trPr>
          <w:trHeight w:val="369"/>
        </w:trPr>
        <w:tc>
          <w:tcPr>
            <w:tcW w:w="3047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56629F" w:rsidRPr="007D3774" w:rsidRDefault="00B86E0B" w:rsidP="00B4545F">
            <w:pPr>
              <w:rPr>
                <w:b/>
                <w:sz w:val="22"/>
                <w:szCs w:val="22"/>
              </w:rPr>
            </w:pPr>
            <w:r w:rsidRPr="007D3774">
              <w:rPr>
                <w:b/>
                <w:sz w:val="22"/>
                <w:szCs w:val="22"/>
              </w:rPr>
              <w:t xml:space="preserve">Società di </w:t>
            </w:r>
            <w:r w:rsidR="000901A3">
              <w:rPr>
                <w:b/>
                <w:i/>
                <w:sz w:val="22"/>
                <w:szCs w:val="22"/>
              </w:rPr>
              <w:t>F</w:t>
            </w:r>
            <w:r w:rsidR="000901A3" w:rsidRPr="00DC65D7">
              <w:rPr>
                <w:b/>
                <w:i/>
                <w:sz w:val="22"/>
                <w:szCs w:val="22"/>
              </w:rPr>
              <w:t xml:space="preserve">actoring </w:t>
            </w:r>
          </w:p>
          <w:p w:rsidR="00B86E0B" w:rsidRPr="007D3774" w:rsidRDefault="00B86E0B" w:rsidP="00B4545F">
            <w:pPr>
              <w:rPr>
                <w:b/>
                <w:sz w:val="22"/>
                <w:szCs w:val="22"/>
              </w:rPr>
            </w:pPr>
            <w:r w:rsidRPr="007D3774">
              <w:rPr>
                <w:b/>
                <w:sz w:val="22"/>
                <w:szCs w:val="22"/>
              </w:rPr>
              <w:t xml:space="preserve">(o </w:t>
            </w:r>
            <w:r w:rsidR="000273BA" w:rsidRPr="00DC65D7">
              <w:rPr>
                <w:b/>
                <w:i/>
                <w:sz w:val="22"/>
                <w:szCs w:val="22"/>
              </w:rPr>
              <w:t>F</w:t>
            </w:r>
            <w:r w:rsidRPr="00DC65D7">
              <w:rPr>
                <w:b/>
                <w:i/>
                <w:sz w:val="22"/>
                <w:szCs w:val="22"/>
              </w:rPr>
              <w:t>actor</w:t>
            </w:r>
            <w:r w:rsidRPr="007D377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796" w:type="dxa"/>
            <w:tcBorders>
              <w:bottom w:val="single" w:sz="4" w:space="0" w:color="BFBFBF"/>
            </w:tcBorders>
            <w:shd w:val="clear" w:color="auto" w:fill="auto"/>
          </w:tcPr>
          <w:p w:rsidR="00B86E0B" w:rsidRPr="007D3774" w:rsidRDefault="00B86E0B" w:rsidP="00B01541">
            <w:pPr>
              <w:jc w:val="both"/>
              <w:rPr>
                <w:sz w:val="22"/>
                <w:szCs w:val="22"/>
              </w:rPr>
            </w:pPr>
            <w:r w:rsidRPr="007D3774">
              <w:rPr>
                <w:sz w:val="22"/>
                <w:szCs w:val="22"/>
              </w:rPr>
              <w:t>SACE Fct SpA</w:t>
            </w:r>
          </w:p>
        </w:tc>
      </w:tr>
      <w:tr w:rsidR="00B86E0B" w:rsidRPr="007D3774" w:rsidTr="00B4545F">
        <w:trPr>
          <w:trHeight w:val="369"/>
        </w:trPr>
        <w:tc>
          <w:tcPr>
            <w:tcW w:w="3047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B86E0B" w:rsidRPr="007D3774" w:rsidRDefault="00B86E0B" w:rsidP="00546365">
            <w:pPr>
              <w:rPr>
                <w:b/>
                <w:sz w:val="22"/>
                <w:szCs w:val="22"/>
              </w:rPr>
            </w:pPr>
            <w:r w:rsidRPr="007D3774">
              <w:rPr>
                <w:b/>
                <w:sz w:val="22"/>
                <w:szCs w:val="22"/>
              </w:rPr>
              <w:t xml:space="preserve">Cedente </w:t>
            </w:r>
          </w:p>
        </w:tc>
        <w:tc>
          <w:tcPr>
            <w:tcW w:w="7796" w:type="dxa"/>
            <w:tcBorders>
              <w:bottom w:val="single" w:sz="4" w:space="0" w:color="BFBFBF"/>
            </w:tcBorders>
            <w:shd w:val="clear" w:color="auto" w:fill="auto"/>
          </w:tcPr>
          <w:p w:rsidR="00B86E0B" w:rsidRPr="007D3774" w:rsidRDefault="00B86E0B" w:rsidP="00606F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3774">
              <w:rPr>
                <w:sz w:val="22"/>
                <w:szCs w:val="22"/>
              </w:rPr>
              <w:t>La persona fisica o giuridica, cliente del</w:t>
            </w:r>
            <w:r w:rsidR="00EE582D">
              <w:rPr>
                <w:sz w:val="22"/>
                <w:szCs w:val="22"/>
              </w:rPr>
              <w:t xml:space="preserve">la </w:t>
            </w:r>
            <w:r w:rsidR="00D275F4">
              <w:rPr>
                <w:sz w:val="22"/>
                <w:szCs w:val="22"/>
              </w:rPr>
              <w:t>S</w:t>
            </w:r>
            <w:r w:rsidR="00EE582D">
              <w:rPr>
                <w:sz w:val="22"/>
                <w:szCs w:val="22"/>
              </w:rPr>
              <w:t xml:space="preserve">ocietà di </w:t>
            </w:r>
            <w:r w:rsidR="00EE582D" w:rsidRPr="00DC65D7">
              <w:rPr>
                <w:i/>
                <w:sz w:val="22"/>
                <w:szCs w:val="22"/>
              </w:rPr>
              <w:t>Factoring</w:t>
            </w:r>
            <w:r w:rsidRPr="007D3774">
              <w:rPr>
                <w:sz w:val="22"/>
                <w:szCs w:val="22"/>
              </w:rPr>
              <w:t xml:space="preserve">, cioè la controparte del contratto di </w:t>
            </w:r>
            <w:r w:rsidRPr="00DC65D7">
              <w:rPr>
                <w:i/>
                <w:sz w:val="22"/>
                <w:szCs w:val="22"/>
              </w:rPr>
              <w:t>factoring</w:t>
            </w:r>
          </w:p>
        </w:tc>
      </w:tr>
      <w:tr w:rsidR="00B86E0B" w:rsidRPr="007D3774" w:rsidTr="00B4545F">
        <w:trPr>
          <w:trHeight w:val="369"/>
        </w:trPr>
        <w:tc>
          <w:tcPr>
            <w:tcW w:w="3047" w:type="dxa"/>
            <w:shd w:val="clear" w:color="auto" w:fill="F2F2F2"/>
            <w:vAlign w:val="center"/>
          </w:tcPr>
          <w:p w:rsidR="00B86E0B" w:rsidRPr="007D3774" w:rsidRDefault="00B86E0B" w:rsidP="00B4545F">
            <w:pPr>
              <w:rPr>
                <w:b/>
                <w:sz w:val="22"/>
                <w:szCs w:val="22"/>
              </w:rPr>
            </w:pPr>
            <w:r w:rsidRPr="007D3774">
              <w:rPr>
                <w:b/>
                <w:sz w:val="22"/>
                <w:szCs w:val="22"/>
              </w:rPr>
              <w:t>Debitore</w:t>
            </w:r>
          </w:p>
        </w:tc>
        <w:tc>
          <w:tcPr>
            <w:tcW w:w="7796" w:type="dxa"/>
            <w:shd w:val="clear" w:color="auto" w:fill="auto"/>
          </w:tcPr>
          <w:p w:rsidR="00B86E0B" w:rsidRPr="007D3774" w:rsidRDefault="00B86E0B" w:rsidP="005463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3774">
              <w:rPr>
                <w:sz w:val="22"/>
                <w:szCs w:val="22"/>
              </w:rPr>
              <w:t>La persona fisica o giuridica ten</w:t>
            </w:r>
            <w:r w:rsidR="000273BA" w:rsidRPr="007D3774">
              <w:rPr>
                <w:sz w:val="22"/>
                <w:szCs w:val="22"/>
              </w:rPr>
              <w:t xml:space="preserve">uta ad effettuare al </w:t>
            </w:r>
            <w:r w:rsidR="00D421D6">
              <w:rPr>
                <w:sz w:val="22"/>
                <w:szCs w:val="22"/>
              </w:rPr>
              <w:t>Cedente</w:t>
            </w:r>
            <w:r w:rsidR="00546365">
              <w:rPr>
                <w:sz w:val="22"/>
                <w:szCs w:val="22"/>
              </w:rPr>
              <w:t xml:space="preserve"> </w:t>
            </w:r>
            <w:r w:rsidRPr="007D3774">
              <w:rPr>
                <w:sz w:val="22"/>
                <w:szCs w:val="22"/>
              </w:rPr>
              <w:t>il pagamento di uno o più crediti</w:t>
            </w:r>
          </w:p>
        </w:tc>
      </w:tr>
      <w:tr w:rsidR="00D611EB" w:rsidRPr="007D3774" w:rsidTr="00B4545F">
        <w:trPr>
          <w:trHeight w:val="369"/>
        </w:trPr>
        <w:tc>
          <w:tcPr>
            <w:tcW w:w="3047" w:type="dxa"/>
            <w:shd w:val="clear" w:color="auto" w:fill="F2F2F2"/>
            <w:vAlign w:val="center"/>
          </w:tcPr>
          <w:p w:rsidR="00D611EB" w:rsidRPr="007D3774" w:rsidRDefault="00D611EB" w:rsidP="00D611EB">
            <w:pPr>
              <w:rPr>
                <w:b/>
                <w:sz w:val="22"/>
                <w:szCs w:val="22"/>
              </w:rPr>
            </w:pPr>
            <w:r w:rsidRPr="007D3774">
              <w:rPr>
                <w:b/>
                <w:bCs/>
                <w:sz w:val="22"/>
                <w:szCs w:val="22"/>
              </w:rPr>
              <w:t>Credito</w:t>
            </w:r>
          </w:p>
        </w:tc>
        <w:tc>
          <w:tcPr>
            <w:tcW w:w="7796" w:type="dxa"/>
            <w:shd w:val="clear" w:color="auto" w:fill="auto"/>
          </w:tcPr>
          <w:p w:rsidR="00D611EB" w:rsidRPr="00A91731" w:rsidRDefault="00D611EB" w:rsidP="00D611EB">
            <w:pPr>
              <w:jc w:val="both"/>
              <w:rPr>
                <w:sz w:val="22"/>
                <w:szCs w:val="22"/>
              </w:rPr>
            </w:pPr>
            <w:r w:rsidRPr="00A91731">
              <w:rPr>
                <w:sz w:val="22"/>
                <w:szCs w:val="22"/>
              </w:rPr>
              <w:t>Indica</w:t>
            </w:r>
          </w:p>
          <w:p w:rsidR="00D611EB" w:rsidRPr="00D611EB" w:rsidRDefault="00D611EB" w:rsidP="00D611EB">
            <w:pPr>
              <w:numPr>
                <w:ilvl w:val="0"/>
                <w:numId w:val="28"/>
              </w:numPr>
              <w:jc w:val="both"/>
              <w:rPr>
                <w:b/>
                <w:sz w:val="22"/>
                <w:szCs w:val="22"/>
              </w:rPr>
            </w:pPr>
            <w:r w:rsidRPr="00413FC6">
              <w:rPr>
                <w:sz w:val="22"/>
                <w:szCs w:val="22"/>
              </w:rPr>
              <w:t xml:space="preserve">crediti pecuniari sorti o che sorgeranno da contratti stipulati o da stipulare dal </w:t>
            </w:r>
            <w:r w:rsidR="00D421D6">
              <w:rPr>
                <w:sz w:val="22"/>
                <w:szCs w:val="22"/>
              </w:rPr>
              <w:t>Cedente</w:t>
            </w:r>
            <w:r w:rsidR="00D421D6" w:rsidRPr="00413FC6">
              <w:rPr>
                <w:sz w:val="22"/>
                <w:szCs w:val="22"/>
              </w:rPr>
              <w:t xml:space="preserve"> </w:t>
            </w:r>
            <w:r w:rsidRPr="00413FC6">
              <w:rPr>
                <w:sz w:val="22"/>
                <w:szCs w:val="22"/>
              </w:rPr>
              <w:t xml:space="preserve">nell'esercizio dell'impresa ed in generale ogni somma che il </w:t>
            </w:r>
            <w:r w:rsidR="00D421D6">
              <w:rPr>
                <w:sz w:val="22"/>
                <w:szCs w:val="22"/>
              </w:rPr>
              <w:t>Cedente</w:t>
            </w:r>
            <w:r w:rsidR="00D421D6" w:rsidRPr="00413FC6">
              <w:rPr>
                <w:sz w:val="22"/>
                <w:szCs w:val="22"/>
              </w:rPr>
              <w:t xml:space="preserve"> </w:t>
            </w:r>
            <w:r w:rsidRPr="00413FC6">
              <w:rPr>
                <w:sz w:val="22"/>
                <w:szCs w:val="22"/>
              </w:rPr>
              <w:t>abbia diritto di ricevere dal Debitore in pagamento di beni e/o servizi o per eventuale altro titolo;</w:t>
            </w:r>
          </w:p>
          <w:p w:rsidR="00D611EB" w:rsidRPr="007D3774" w:rsidRDefault="00D611EB" w:rsidP="003654D5">
            <w:pPr>
              <w:numPr>
                <w:ilvl w:val="0"/>
                <w:numId w:val="28"/>
              </w:numPr>
              <w:jc w:val="both"/>
              <w:rPr>
                <w:b/>
                <w:sz w:val="22"/>
                <w:szCs w:val="22"/>
              </w:rPr>
            </w:pPr>
            <w:r w:rsidRPr="00413FC6">
              <w:rPr>
                <w:sz w:val="22"/>
                <w:szCs w:val="22"/>
              </w:rPr>
              <w:t xml:space="preserve"> quanto il </w:t>
            </w:r>
            <w:r w:rsidR="00D421D6">
              <w:rPr>
                <w:sz w:val="22"/>
                <w:szCs w:val="22"/>
              </w:rPr>
              <w:t>Cedente</w:t>
            </w:r>
            <w:r w:rsidR="00D421D6" w:rsidRPr="00413FC6">
              <w:rPr>
                <w:sz w:val="22"/>
                <w:szCs w:val="22"/>
              </w:rPr>
              <w:t xml:space="preserve"> </w:t>
            </w:r>
            <w:r w:rsidRPr="00413FC6">
              <w:rPr>
                <w:sz w:val="22"/>
                <w:szCs w:val="22"/>
              </w:rPr>
              <w:t>ha diritto di ricevere in pagamento dal Debitore a titolo diverso.</w:t>
            </w:r>
          </w:p>
        </w:tc>
      </w:tr>
      <w:tr w:rsidR="00D611EB" w:rsidRPr="007D3774" w:rsidTr="00B4545F">
        <w:trPr>
          <w:trHeight w:val="369"/>
        </w:trPr>
        <w:tc>
          <w:tcPr>
            <w:tcW w:w="3047" w:type="dxa"/>
            <w:shd w:val="clear" w:color="auto" w:fill="F2F2F2"/>
            <w:vAlign w:val="center"/>
          </w:tcPr>
          <w:p w:rsidR="00D611EB" w:rsidRPr="007D3774" w:rsidRDefault="00D611EB" w:rsidP="00D611EB">
            <w:pPr>
              <w:rPr>
                <w:b/>
                <w:sz w:val="22"/>
                <w:szCs w:val="22"/>
              </w:rPr>
            </w:pPr>
            <w:r w:rsidRPr="007D3774">
              <w:rPr>
                <w:b/>
                <w:bCs/>
                <w:sz w:val="22"/>
                <w:szCs w:val="22"/>
              </w:rPr>
              <w:t>Cessione</w:t>
            </w:r>
          </w:p>
        </w:tc>
        <w:tc>
          <w:tcPr>
            <w:tcW w:w="7796" w:type="dxa"/>
            <w:shd w:val="clear" w:color="auto" w:fill="auto"/>
          </w:tcPr>
          <w:p w:rsidR="00D611EB" w:rsidRPr="007D3774" w:rsidRDefault="00D611EB" w:rsidP="00D611EB">
            <w:pPr>
              <w:jc w:val="both"/>
              <w:rPr>
                <w:sz w:val="22"/>
                <w:szCs w:val="22"/>
              </w:rPr>
            </w:pPr>
            <w:r w:rsidRPr="007D3774">
              <w:rPr>
                <w:sz w:val="22"/>
                <w:szCs w:val="22"/>
              </w:rPr>
              <w:t xml:space="preserve">Il negozio giuridico mediante il quale il </w:t>
            </w:r>
            <w:r w:rsidR="00D421D6">
              <w:rPr>
                <w:sz w:val="22"/>
                <w:szCs w:val="22"/>
              </w:rPr>
              <w:t>Cedente</w:t>
            </w:r>
            <w:r w:rsidR="00D421D6" w:rsidRPr="007D3774">
              <w:rPr>
                <w:sz w:val="22"/>
                <w:szCs w:val="22"/>
              </w:rPr>
              <w:t xml:space="preserve"> </w:t>
            </w:r>
            <w:r w:rsidRPr="007D3774">
              <w:rPr>
                <w:sz w:val="22"/>
                <w:szCs w:val="22"/>
              </w:rPr>
              <w:t>trasferisce al</w:t>
            </w:r>
            <w:r w:rsidR="00EE582D">
              <w:rPr>
                <w:sz w:val="22"/>
                <w:szCs w:val="22"/>
              </w:rPr>
              <w:t xml:space="preserve">la </w:t>
            </w:r>
            <w:r w:rsidR="00D275F4">
              <w:rPr>
                <w:sz w:val="22"/>
                <w:szCs w:val="22"/>
              </w:rPr>
              <w:t>S</w:t>
            </w:r>
            <w:r w:rsidR="00EE582D">
              <w:rPr>
                <w:sz w:val="22"/>
                <w:szCs w:val="22"/>
              </w:rPr>
              <w:t xml:space="preserve">ocietà di </w:t>
            </w:r>
            <w:r w:rsidR="00EE582D" w:rsidRPr="00DC65D7">
              <w:rPr>
                <w:i/>
                <w:sz w:val="22"/>
                <w:szCs w:val="22"/>
              </w:rPr>
              <w:t>Factoring</w:t>
            </w:r>
            <w:r w:rsidRPr="00DC65D7">
              <w:rPr>
                <w:i/>
                <w:sz w:val="22"/>
                <w:szCs w:val="22"/>
              </w:rPr>
              <w:t xml:space="preserve"> </w:t>
            </w:r>
            <w:r w:rsidRPr="007D3774">
              <w:rPr>
                <w:sz w:val="22"/>
                <w:szCs w:val="22"/>
              </w:rPr>
              <w:t xml:space="preserve">i propri crediti esistenti e/o futuri, come sopra definiti, in cambio del </w:t>
            </w:r>
            <w:r w:rsidR="00ED37DE">
              <w:rPr>
                <w:sz w:val="22"/>
                <w:szCs w:val="22"/>
              </w:rPr>
              <w:t>c</w:t>
            </w:r>
            <w:r w:rsidRPr="007D3774">
              <w:rPr>
                <w:sz w:val="22"/>
                <w:szCs w:val="22"/>
              </w:rPr>
              <w:t>orrispettivo.</w:t>
            </w:r>
          </w:p>
          <w:p w:rsidR="00D611EB" w:rsidRPr="007D3774" w:rsidRDefault="00D611EB" w:rsidP="00D611EB">
            <w:pPr>
              <w:jc w:val="both"/>
              <w:rPr>
                <w:b/>
                <w:sz w:val="22"/>
                <w:szCs w:val="22"/>
              </w:rPr>
            </w:pPr>
            <w:r w:rsidRPr="007D3774">
              <w:rPr>
                <w:sz w:val="22"/>
                <w:szCs w:val="22"/>
              </w:rPr>
              <w:t>Alla cessione dei crediti indicati sub a) si applica anche la legge n. 52/91, mentre nel caso dei crediti indicati sub b) si applicano gli artt. 1260 e ss. C.C.</w:t>
            </w:r>
          </w:p>
        </w:tc>
      </w:tr>
      <w:tr w:rsidR="004C60D8" w:rsidRPr="007D3774" w:rsidTr="00B4545F">
        <w:trPr>
          <w:trHeight w:val="369"/>
        </w:trPr>
        <w:tc>
          <w:tcPr>
            <w:tcW w:w="3047" w:type="dxa"/>
            <w:shd w:val="clear" w:color="auto" w:fill="F2F2F2"/>
            <w:vAlign w:val="center"/>
          </w:tcPr>
          <w:p w:rsidR="004C60D8" w:rsidRPr="00355FEE" w:rsidRDefault="007654B4" w:rsidP="00DC65D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C65D7">
              <w:rPr>
                <w:b/>
                <w:bCs/>
                <w:sz w:val="22"/>
                <w:szCs w:val="22"/>
              </w:rPr>
              <w:t xml:space="preserve">Cessione </w:t>
            </w:r>
            <w:r w:rsidRPr="00DC65D7">
              <w:rPr>
                <w:b/>
                <w:bCs/>
                <w:i/>
                <w:sz w:val="22"/>
                <w:szCs w:val="22"/>
              </w:rPr>
              <w:t>pro-soluto</w:t>
            </w:r>
            <w:r w:rsidRPr="00DC65D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4C60D8" w:rsidRPr="00355FEE" w:rsidRDefault="00A52FD4" w:rsidP="00DC65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2FD4">
              <w:rPr>
                <w:sz w:val="22"/>
                <w:szCs w:val="22"/>
              </w:rPr>
              <w:t xml:space="preserve">Il </w:t>
            </w:r>
            <w:r>
              <w:rPr>
                <w:sz w:val="22"/>
                <w:szCs w:val="22"/>
              </w:rPr>
              <w:t>C</w:t>
            </w:r>
            <w:r w:rsidR="007654B4" w:rsidRPr="00DC65D7">
              <w:rPr>
                <w:sz w:val="22"/>
                <w:szCs w:val="22"/>
              </w:rPr>
              <w:t xml:space="preserve">edente cede </w:t>
            </w:r>
            <w:r w:rsidR="00AA06EE">
              <w:rPr>
                <w:sz w:val="22"/>
                <w:szCs w:val="22"/>
              </w:rPr>
              <w:t xml:space="preserve">i Crediti </w:t>
            </w:r>
            <w:r w:rsidR="00355FEE" w:rsidRPr="00DC65D7">
              <w:rPr>
                <w:sz w:val="22"/>
                <w:szCs w:val="22"/>
              </w:rPr>
              <w:t>al</w:t>
            </w:r>
            <w:r w:rsidR="00D421D6">
              <w:rPr>
                <w:sz w:val="22"/>
                <w:szCs w:val="22"/>
              </w:rPr>
              <w:t xml:space="preserve">la </w:t>
            </w:r>
            <w:r w:rsidR="00D275F4">
              <w:rPr>
                <w:sz w:val="22"/>
                <w:szCs w:val="22"/>
              </w:rPr>
              <w:t>S</w:t>
            </w:r>
            <w:r w:rsidR="00D421D6">
              <w:rPr>
                <w:sz w:val="22"/>
                <w:szCs w:val="22"/>
              </w:rPr>
              <w:t>ocietà di</w:t>
            </w:r>
            <w:r w:rsidR="00355FEE" w:rsidRPr="00DC65D7">
              <w:rPr>
                <w:sz w:val="22"/>
                <w:szCs w:val="22"/>
              </w:rPr>
              <w:t xml:space="preserve"> </w:t>
            </w:r>
            <w:r w:rsidR="00355FEE" w:rsidRPr="00DC65D7">
              <w:rPr>
                <w:i/>
                <w:sz w:val="22"/>
                <w:szCs w:val="22"/>
              </w:rPr>
              <w:t>Factor</w:t>
            </w:r>
            <w:r w:rsidR="00D421D6">
              <w:rPr>
                <w:i/>
                <w:sz w:val="22"/>
                <w:szCs w:val="22"/>
              </w:rPr>
              <w:t>ing</w:t>
            </w:r>
            <w:r w:rsidR="00355FEE" w:rsidRPr="00DC65D7">
              <w:rPr>
                <w:sz w:val="22"/>
                <w:szCs w:val="22"/>
              </w:rPr>
              <w:t xml:space="preserve"> </w:t>
            </w:r>
            <w:r w:rsidR="007654B4" w:rsidRPr="00DC65D7">
              <w:rPr>
                <w:sz w:val="22"/>
                <w:szCs w:val="22"/>
              </w:rPr>
              <w:t>trasferendo</w:t>
            </w:r>
            <w:r w:rsidR="00355FEE" w:rsidRPr="00DC65D7">
              <w:rPr>
                <w:sz w:val="22"/>
                <w:szCs w:val="22"/>
              </w:rPr>
              <w:t xml:space="preserve"> </w:t>
            </w:r>
            <w:r w:rsidR="00AA06EE">
              <w:rPr>
                <w:sz w:val="22"/>
                <w:szCs w:val="22"/>
              </w:rPr>
              <w:t xml:space="preserve">in capo a quest ultima </w:t>
            </w:r>
            <w:r w:rsidR="007654B4" w:rsidRPr="00DC65D7">
              <w:rPr>
                <w:sz w:val="22"/>
                <w:szCs w:val="22"/>
              </w:rPr>
              <w:t xml:space="preserve"> tutti i rischi connessi ivi incluso il rischio di</w:t>
            </w:r>
            <w:r w:rsidR="00355FEE" w:rsidRPr="00DC65D7">
              <w:rPr>
                <w:sz w:val="22"/>
                <w:szCs w:val="22"/>
              </w:rPr>
              <w:t xml:space="preserve"> </w:t>
            </w:r>
            <w:r w:rsidR="007654B4" w:rsidRPr="00DC65D7">
              <w:rPr>
                <w:sz w:val="22"/>
                <w:szCs w:val="22"/>
              </w:rPr>
              <w:t xml:space="preserve">mancato incasso </w:t>
            </w:r>
            <w:r w:rsidR="00355FEE" w:rsidRPr="00DC65D7">
              <w:rPr>
                <w:sz w:val="22"/>
                <w:szCs w:val="22"/>
              </w:rPr>
              <w:t>dei Cred</w:t>
            </w:r>
            <w:r w:rsidR="00D421D6">
              <w:rPr>
                <w:sz w:val="22"/>
                <w:szCs w:val="22"/>
              </w:rPr>
              <w:t>i</w:t>
            </w:r>
            <w:r w:rsidR="00355FEE" w:rsidRPr="00DC65D7">
              <w:rPr>
                <w:sz w:val="22"/>
                <w:szCs w:val="22"/>
              </w:rPr>
              <w:t>t</w:t>
            </w:r>
            <w:r w:rsidR="00D421D6">
              <w:rPr>
                <w:sz w:val="22"/>
                <w:szCs w:val="22"/>
              </w:rPr>
              <w:t>i</w:t>
            </w:r>
            <w:r w:rsidR="007654B4" w:rsidRPr="00DC65D7">
              <w:rPr>
                <w:sz w:val="22"/>
                <w:szCs w:val="22"/>
              </w:rPr>
              <w:t xml:space="preserve"> alla scadenza</w:t>
            </w:r>
            <w:r w:rsidR="00D421D6">
              <w:rPr>
                <w:sz w:val="22"/>
                <w:szCs w:val="22"/>
              </w:rPr>
              <w:t xml:space="preserve"> da parte del Debitore</w:t>
            </w:r>
            <w:r w:rsidR="007654B4" w:rsidRPr="00DC65D7">
              <w:rPr>
                <w:sz w:val="22"/>
                <w:szCs w:val="22"/>
              </w:rPr>
              <w:t>.</w:t>
            </w:r>
            <w:r w:rsidR="00D275F4" w:rsidRPr="00355FEE">
              <w:rPr>
                <w:sz w:val="22"/>
                <w:szCs w:val="22"/>
              </w:rPr>
              <w:t xml:space="preserve"> </w:t>
            </w:r>
          </w:p>
        </w:tc>
      </w:tr>
      <w:tr w:rsidR="004C60D8" w:rsidRPr="007D3774" w:rsidTr="00B4545F">
        <w:trPr>
          <w:trHeight w:val="369"/>
        </w:trPr>
        <w:tc>
          <w:tcPr>
            <w:tcW w:w="3047" w:type="dxa"/>
            <w:shd w:val="clear" w:color="auto" w:fill="F2F2F2"/>
            <w:vAlign w:val="center"/>
          </w:tcPr>
          <w:p w:rsidR="004C60D8" w:rsidRPr="00785D60" w:rsidRDefault="00355FEE" w:rsidP="00355FEE">
            <w:pPr>
              <w:rPr>
                <w:b/>
                <w:bCs/>
                <w:sz w:val="22"/>
                <w:szCs w:val="22"/>
              </w:rPr>
            </w:pPr>
            <w:r w:rsidRPr="00355FEE">
              <w:rPr>
                <w:b/>
                <w:bCs/>
                <w:sz w:val="22"/>
                <w:szCs w:val="22"/>
              </w:rPr>
              <w:t xml:space="preserve">Cessione </w:t>
            </w:r>
            <w:r w:rsidRPr="00DC65D7">
              <w:rPr>
                <w:b/>
                <w:bCs/>
                <w:i/>
                <w:sz w:val="22"/>
                <w:szCs w:val="22"/>
              </w:rPr>
              <w:t>pro-solvendo</w:t>
            </w:r>
            <w:r w:rsidRPr="00785D6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4C60D8" w:rsidRPr="00785D60" w:rsidRDefault="00355FEE" w:rsidP="00A52FD4">
            <w:pPr>
              <w:jc w:val="both"/>
              <w:rPr>
                <w:sz w:val="22"/>
                <w:szCs w:val="22"/>
              </w:rPr>
            </w:pPr>
            <w:r w:rsidRPr="00785D60">
              <w:rPr>
                <w:sz w:val="22"/>
                <w:szCs w:val="22"/>
              </w:rPr>
              <w:t xml:space="preserve">Il </w:t>
            </w:r>
            <w:r w:rsidR="00A52FD4">
              <w:rPr>
                <w:sz w:val="22"/>
                <w:szCs w:val="22"/>
              </w:rPr>
              <w:t>C</w:t>
            </w:r>
            <w:r w:rsidRPr="00785D60">
              <w:rPr>
                <w:sz w:val="22"/>
                <w:szCs w:val="22"/>
              </w:rPr>
              <w:t>edente garantisce i</w:t>
            </w:r>
            <w:r w:rsidR="00785D60" w:rsidRPr="00785D60">
              <w:rPr>
                <w:sz w:val="22"/>
                <w:szCs w:val="22"/>
              </w:rPr>
              <w:t xml:space="preserve">l pagamento del </w:t>
            </w:r>
            <w:r w:rsidR="00A52FD4">
              <w:rPr>
                <w:sz w:val="22"/>
                <w:szCs w:val="22"/>
              </w:rPr>
              <w:t>C</w:t>
            </w:r>
            <w:r w:rsidR="00785D60" w:rsidRPr="00785D60">
              <w:rPr>
                <w:sz w:val="22"/>
                <w:szCs w:val="22"/>
              </w:rPr>
              <w:t>redito ceduto,</w:t>
            </w:r>
            <w:r w:rsidR="00785D60">
              <w:rPr>
                <w:sz w:val="22"/>
                <w:szCs w:val="22"/>
              </w:rPr>
              <w:t xml:space="preserve"> </w:t>
            </w:r>
            <w:r w:rsidRPr="00785D60">
              <w:rPr>
                <w:sz w:val="22"/>
                <w:szCs w:val="22"/>
              </w:rPr>
              <w:t xml:space="preserve">con la conseguenza che il </w:t>
            </w:r>
            <w:r w:rsidR="00ED37DE">
              <w:rPr>
                <w:sz w:val="22"/>
                <w:szCs w:val="22"/>
              </w:rPr>
              <w:t>C</w:t>
            </w:r>
            <w:r w:rsidRPr="00785D60">
              <w:rPr>
                <w:sz w:val="22"/>
                <w:szCs w:val="22"/>
              </w:rPr>
              <w:t>edente stesso è liberato</w:t>
            </w:r>
            <w:r w:rsidR="00785D60">
              <w:rPr>
                <w:sz w:val="22"/>
                <w:szCs w:val="22"/>
              </w:rPr>
              <w:t xml:space="preserve"> </w:t>
            </w:r>
            <w:r w:rsidRPr="00785D60">
              <w:rPr>
                <w:sz w:val="22"/>
                <w:szCs w:val="22"/>
              </w:rPr>
              <w:t xml:space="preserve">solo se il </w:t>
            </w:r>
            <w:r w:rsidR="00ED37DE">
              <w:rPr>
                <w:sz w:val="22"/>
                <w:szCs w:val="22"/>
              </w:rPr>
              <w:t>D</w:t>
            </w:r>
            <w:r w:rsidRPr="00785D60">
              <w:rPr>
                <w:sz w:val="22"/>
                <w:szCs w:val="22"/>
              </w:rPr>
              <w:t>ebitore ha eseguito il pagamento.</w:t>
            </w:r>
          </w:p>
        </w:tc>
      </w:tr>
      <w:tr w:rsidR="00D611EB" w:rsidRPr="007D3774" w:rsidTr="0079031C">
        <w:trPr>
          <w:trHeight w:val="369"/>
        </w:trPr>
        <w:tc>
          <w:tcPr>
            <w:tcW w:w="3047" w:type="dxa"/>
            <w:shd w:val="clear" w:color="auto" w:fill="F2F2F2"/>
            <w:vAlign w:val="center"/>
          </w:tcPr>
          <w:p w:rsidR="00D611EB" w:rsidRPr="007D3774" w:rsidRDefault="00D611EB" w:rsidP="00D611EB">
            <w:pPr>
              <w:rPr>
                <w:b/>
                <w:bCs/>
                <w:sz w:val="22"/>
                <w:szCs w:val="22"/>
              </w:rPr>
            </w:pPr>
            <w:r w:rsidRPr="007D3774">
              <w:rPr>
                <w:b/>
                <w:bCs/>
                <w:sz w:val="22"/>
                <w:szCs w:val="22"/>
              </w:rPr>
              <w:t>Notifica della Cessione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D611EB" w:rsidRPr="007D3774" w:rsidRDefault="00D611EB" w:rsidP="00DC65D7">
            <w:pPr>
              <w:jc w:val="both"/>
              <w:rPr>
                <w:sz w:val="22"/>
                <w:szCs w:val="22"/>
              </w:rPr>
            </w:pPr>
            <w:r w:rsidRPr="007D3774">
              <w:rPr>
                <w:sz w:val="22"/>
                <w:szCs w:val="22"/>
              </w:rPr>
              <w:t>La comunicazione al Debitore della intervenuta Cessione del Credito al</w:t>
            </w:r>
            <w:r w:rsidR="00EE582D">
              <w:rPr>
                <w:sz w:val="22"/>
                <w:szCs w:val="22"/>
              </w:rPr>
              <w:t xml:space="preserve">la </w:t>
            </w:r>
            <w:r w:rsidR="00D275F4">
              <w:rPr>
                <w:sz w:val="22"/>
                <w:szCs w:val="22"/>
              </w:rPr>
              <w:t>S</w:t>
            </w:r>
            <w:r w:rsidR="00EE582D">
              <w:rPr>
                <w:sz w:val="22"/>
                <w:szCs w:val="22"/>
              </w:rPr>
              <w:t xml:space="preserve">ocietà di </w:t>
            </w:r>
            <w:r w:rsidR="00EE582D" w:rsidRPr="00DC65D7">
              <w:rPr>
                <w:i/>
                <w:sz w:val="22"/>
                <w:szCs w:val="22"/>
              </w:rPr>
              <w:t>Factoring</w:t>
            </w:r>
            <w:r w:rsidRPr="007D3774">
              <w:rPr>
                <w:sz w:val="22"/>
                <w:szCs w:val="22"/>
              </w:rPr>
              <w:t xml:space="preserve"> </w:t>
            </w:r>
          </w:p>
        </w:tc>
      </w:tr>
      <w:tr w:rsidR="00D611EB" w:rsidRPr="007D3774" w:rsidTr="00B4545F">
        <w:trPr>
          <w:trHeight w:val="369"/>
        </w:trPr>
        <w:tc>
          <w:tcPr>
            <w:tcW w:w="3047" w:type="dxa"/>
            <w:shd w:val="clear" w:color="auto" w:fill="F2F2F2"/>
            <w:vAlign w:val="center"/>
          </w:tcPr>
          <w:p w:rsidR="00D611EB" w:rsidRPr="007D3774" w:rsidRDefault="00D611EB" w:rsidP="00D611EB">
            <w:pPr>
              <w:rPr>
                <w:b/>
                <w:sz w:val="22"/>
                <w:szCs w:val="22"/>
              </w:rPr>
            </w:pPr>
            <w:r w:rsidRPr="007D3774">
              <w:rPr>
                <w:b/>
                <w:bCs/>
                <w:sz w:val="22"/>
                <w:szCs w:val="22"/>
              </w:rPr>
              <w:t>Corrispettivo della cessione di credito</w:t>
            </w:r>
          </w:p>
        </w:tc>
        <w:tc>
          <w:tcPr>
            <w:tcW w:w="7796" w:type="dxa"/>
            <w:shd w:val="clear" w:color="auto" w:fill="auto"/>
          </w:tcPr>
          <w:p w:rsidR="00D611EB" w:rsidRPr="007D3774" w:rsidRDefault="00D611EB" w:rsidP="00D611EB">
            <w:pPr>
              <w:jc w:val="both"/>
              <w:rPr>
                <w:sz w:val="22"/>
                <w:szCs w:val="22"/>
              </w:rPr>
            </w:pPr>
            <w:r w:rsidRPr="007D3774">
              <w:rPr>
                <w:sz w:val="22"/>
                <w:szCs w:val="22"/>
              </w:rPr>
              <w:t>Importo pari al valore nominale dei Crediti ceduti, al netto delle somme a qualsiasi titolo trattenute dal Debitore per note di credito, sconti, arrotondamenti, abbuoni, deduzioni e compensazioni</w:t>
            </w:r>
          </w:p>
        </w:tc>
      </w:tr>
      <w:tr w:rsidR="00D611EB" w:rsidRPr="007D3774" w:rsidTr="00B4545F">
        <w:trPr>
          <w:trHeight w:val="369"/>
        </w:trPr>
        <w:tc>
          <w:tcPr>
            <w:tcW w:w="3047" w:type="dxa"/>
            <w:shd w:val="clear" w:color="auto" w:fill="F2F2F2"/>
            <w:vAlign w:val="center"/>
          </w:tcPr>
          <w:p w:rsidR="00D611EB" w:rsidRPr="007D3774" w:rsidRDefault="00D611EB" w:rsidP="00D611EB">
            <w:pPr>
              <w:rPr>
                <w:b/>
                <w:sz w:val="22"/>
                <w:szCs w:val="22"/>
              </w:rPr>
            </w:pPr>
            <w:r w:rsidRPr="007D3774">
              <w:rPr>
                <w:b/>
                <w:bCs/>
                <w:sz w:val="22"/>
                <w:szCs w:val="22"/>
              </w:rPr>
              <w:t>Pagamento del corrispettivo</w:t>
            </w:r>
          </w:p>
        </w:tc>
        <w:tc>
          <w:tcPr>
            <w:tcW w:w="7796" w:type="dxa"/>
            <w:shd w:val="clear" w:color="auto" w:fill="auto"/>
          </w:tcPr>
          <w:p w:rsidR="00D611EB" w:rsidRPr="007D3774" w:rsidRDefault="00D611EB" w:rsidP="00606F0E">
            <w:pPr>
              <w:jc w:val="both"/>
              <w:rPr>
                <w:sz w:val="22"/>
                <w:szCs w:val="22"/>
              </w:rPr>
            </w:pPr>
            <w:r w:rsidRPr="007D3774">
              <w:rPr>
                <w:sz w:val="22"/>
                <w:szCs w:val="22"/>
              </w:rPr>
              <w:t xml:space="preserve">Pagamento operato dalla </w:t>
            </w:r>
            <w:r w:rsidR="00D275F4">
              <w:rPr>
                <w:sz w:val="22"/>
                <w:szCs w:val="22"/>
              </w:rPr>
              <w:t>S</w:t>
            </w:r>
            <w:r w:rsidR="00D275F4" w:rsidRPr="007D3774">
              <w:rPr>
                <w:sz w:val="22"/>
                <w:szCs w:val="22"/>
              </w:rPr>
              <w:t xml:space="preserve">ocietà </w:t>
            </w:r>
            <w:r w:rsidRPr="007D3774">
              <w:rPr>
                <w:sz w:val="22"/>
                <w:szCs w:val="22"/>
              </w:rPr>
              <w:t xml:space="preserve">di </w:t>
            </w:r>
            <w:r w:rsidRPr="00DC65D7">
              <w:rPr>
                <w:i/>
                <w:sz w:val="22"/>
                <w:szCs w:val="22"/>
              </w:rPr>
              <w:t>factoring</w:t>
            </w:r>
            <w:r w:rsidRPr="007D3774">
              <w:rPr>
                <w:sz w:val="22"/>
                <w:szCs w:val="22"/>
              </w:rPr>
              <w:t xml:space="preserve"> al cliente cedente del corrispettivo della cessione, nella misura dovuta al momento dell'effettivo incasso o della scadenza dei crediti ceduti, o, in caso di assunzione del rischio di insolvenza del Debitore, alla data pattuita con il cliente cedente medesimo</w:t>
            </w:r>
          </w:p>
        </w:tc>
      </w:tr>
      <w:tr w:rsidR="00D611EB" w:rsidRPr="007D3774" w:rsidTr="00B4545F">
        <w:trPr>
          <w:trHeight w:val="369"/>
        </w:trPr>
        <w:tc>
          <w:tcPr>
            <w:tcW w:w="3047" w:type="dxa"/>
            <w:shd w:val="clear" w:color="auto" w:fill="F2F2F2"/>
            <w:vAlign w:val="center"/>
          </w:tcPr>
          <w:p w:rsidR="00D611EB" w:rsidRPr="007D3774" w:rsidRDefault="00D611EB" w:rsidP="00D611EB">
            <w:pPr>
              <w:rPr>
                <w:b/>
                <w:sz w:val="22"/>
                <w:szCs w:val="22"/>
              </w:rPr>
            </w:pPr>
            <w:r w:rsidRPr="007D3774">
              <w:rPr>
                <w:b/>
                <w:bCs/>
                <w:sz w:val="22"/>
                <w:szCs w:val="22"/>
              </w:rPr>
              <w:t>Pagamento anticipato del corrispettivo</w:t>
            </w:r>
          </w:p>
        </w:tc>
        <w:tc>
          <w:tcPr>
            <w:tcW w:w="7796" w:type="dxa"/>
            <w:shd w:val="clear" w:color="auto" w:fill="auto"/>
          </w:tcPr>
          <w:p w:rsidR="00D611EB" w:rsidRPr="007D3774" w:rsidRDefault="00D611EB" w:rsidP="00D611EB">
            <w:pPr>
              <w:jc w:val="both"/>
              <w:rPr>
                <w:b/>
                <w:sz w:val="22"/>
                <w:szCs w:val="22"/>
              </w:rPr>
            </w:pPr>
            <w:r w:rsidRPr="007D3774">
              <w:rPr>
                <w:sz w:val="22"/>
                <w:szCs w:val="22"/>
              </w:rPr>
              <w:t xml:space="preserve">Pagamento operato dalla società di </w:t>
            </w:r>
            <w:r w:rsidRPr="00DC65D7">
              <w:rPr>
                <w:i/>
                <w:sz w:val="22"/>
                <w:szCs w:val="22"/>
              </w:rPr>
              <w:t>factoring</w:t>
            </w:r>
            <w:r w:rsidRPr="007D3774">
              <w:rPr>
                <w:sz w:val="22"/>
                <w:szCs w:val="22"/>
              </w:rPr>
              <w:t xml:space="preserve"> al cliente cedente per quota parte o per intero del corrispettivo della cessione di credito, effettuato su richiesta del cliente cedente ed a discrezione della società di </w:t>
            </w:r>
            <w:r w:rsidRPr="00DC65D7">
              <w:rPr>
                <w:i/>
                <w:sz w:val="22"/>
                <w:szCs w:val="22"/>
              </w:rPr>
              <w:t>factoring</w:t>
            </w:r>
            <w:r w:rsidRPr="007D3774">
              <w:rPr>
                <w:sz w:val="22"/>
                <w:szCs w:val="22"/>
              </w:rPr>
              <w:t xml:space="preserve"> prima della data di scadenza o di incasso dei crediti ceduti</w:t>
            </w:r>
          </w:p>
        </w:tc>
      </w:tr>
      <w:tr w:rsidR="00D611EB" w:rsidRPr="007D3774" w:rsidTr="00B4545F">
        <w:trPr>
          <w:trHeight w:val="369"/>
        </w:trPr>
        <w:tc>
          <w:tcPr>
            <w:tcW w:w="3047" w:type="dxa"/>
            <w:shd w:val="clear" w:color="auto" w:fill="F2F2F2"/>
            <w:vAlign w:val="center"/>
          </w:tcPr>
          <w:p w:rsidR="00D611EB" w:rsidRPr="00DC65D7" w:rsidRDefault="00D611EB" w:rsidP="00D611EB">
            <w:pPr>
              <w:rPr>
                <w:b/>
                <w:bCs/>
                <w:i/>
                <w:sz w:val="22"/>
                <w:szCs w:val="22"/>
              </w:rPr>
            </w:pPr>
            <w:r w:rsidRPr="00DC65D7">
              <w:rPr>
                <w:b/>
                <w:bCs/>
                <w:i/>
                <w:sz w:val="22"/>
                <w:szCs w:val="22"/>
              </w:rPr>
              <w:t>Plafond</w:t>
            </w:r>
          </w:p>
        </w:tc>
        <w:tc>
          <w:tcPr>
            <w:tcW w:w="7796" w:type="dxa"/>
            <w:shd w:val="clear" w:color="auto" w:fill="auto"/>
          </w:tcPr>
          <w:p w:rsidR="00D611EB" w:rsidRPr="007D3774" w:rsidRDefault="00D611EB" w:rsidP="00DC65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7D3774">
              <w:rPr>
                <w:sz w:val="22"/>
                <w:szCs w:val="22"/>
              </w:rPr>
              <w:t>ndica il limite quantitativo all’assunzione di rischio da parte del</w:t>
            </w:r>
            <w:r w:rsidR="00EE582D">
              <w:rPr>
                <w:sz w:val="22"/>
                <w:szCs w:val="22"/>
              </w:rPr>
              <w:t xml:space="preserve">la </w:t>
            </w:r>
            <w:r w:rsidR="00DC65D7">
              <w:rPr>
                <w:sz w:val="22"/>
                <w:szCs w:val="22"/>
              </w:rPr>
              <w:t>S</w:t>
            </w:r>
            <w:r w:rsidR="00EE582D">
              <w:rPr>
                <w:sz w:val="22"/>
                <w:szCs w:val="22"/>
              </w:rPr>
              <w:t xml:space="preserve">ocietà di </w:t>
            </w:r>
            <w:r w:rsidR="00EE582D" w:rsidRPr="00DC65D7">
              <w:rPr>
                <w:i/>
                <w:sz w:val="22"/>
                <w:szCs w:val="22"/>
              </w:rPr>
              <w:t>Factoring</w:t>
            </w:r>
            <w:r w:rsidRPr="007D3774">
              <w:rPr>
                <w:sz w:val="22"/>
                <w:szCs w:val="22"/>
              </w:rPr>
              <w:t xml:space="preserve"> del mancato pagamento del Debitore</w:t>
            </w:r>
          </w:p>
        </w:tc>
      </w:tr>
      <w:tr w:rsidR="00DC2AE7" w:rsidRPr="007D3774" w:rsidTr="00B4545F">
        <w:trPr>
          <w:trHeight w:val="369"/>
        </w:trPr>
        <w:tc>
          <w:tcPr>
            <w:tcW w:w="3047" w:type="dxa"/>
            <w:shd w:val="clear" w:color="auto" w:fill="F2F2F2"/>
            <w:vAlign w:val="center"/>
          </w:tcPr>
          <w:p w:rsidR="00DC2AE7" w:rsidRPr="007D3774" w:rsidRDefault="00DC2AE7" w:rsidP="00D611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Protesto</w:t>
            </w:r>
          </w:p>
        </w:tc>
        <w:tc>
          <w:tcPr>
            <w:tcW w:w="7796" w:type="dxa"/>
            <w:shd w:val="clear" w:color="auto" w:fill="auto"/>
          </w:tcPr>
          <w:p w:rsidR="00DC2AE7" w:rsidRPr="00CF361A" w:rsidRDefault="00DC2AE7" w:rsidP="00914B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361A">
              <w:rPr>
                <w:sz w:val="22"/>
                <w:szCs w:val="22"/>
              </w:rPr>
              <w:t>Atto formale con il quale viene constatato il</w:t>
            </w:r>
            <w:r w:rsidR="00914BA2" w:rsidRPr="00CF361A">
              <w:rPr>
                <w:sz w:val="22"/>
                <w:szCs w:val="22"/>
              </w:rPr>
              <w:t xml:space="preserve"> </w:t>
            </w:r>
            <w:r w:rsidRPr="00CF361A">
              <w:rPr>
                <w:sz w:val="22"/>
                <w:szCs w:val="22"/>
              </w:rPr>
              <w:t>mancato pagamento della cambiale (vaglia</w:t>
            </w:r>
            <w:r w:rsidR="00914BA2" w:rsidRPr="00CF361A">
              <w:rPr>
                <w:sz w:val="22"/>
                <w:szCs w:val="22"/>
              </w:rPr>
              <w:t xml:space="preserve"> </w:t>
            </w:r>
            <w:r w:rsidRPr="00CF361A">
              <w:rPr>
                <w:sz w:val="22"/>
                <w:szCs w:val="22"/>
              </w:rPr>
              <w:t xml:space="preserve">cambiario, </w:t>
            </w:r>
            <w:r w:rsidRPr="00060C7C">
              <w:rPr>
                <w:i/>
                <w:sz w:val="22"/>
                <w:szCs w:val="22"/>
              </w:rPr>
              <w:t>promissory note</w:t>
            </w:r>
            <w:r w:rsidRPr="00CF361A">
              <w:rPr>
                <w:sz w:val="22"/>
                <w:szCs w:val="22"/>
              </w:rPr>
              <w:t>) o il rifiuto</w:t>
            </w:r>
            <w:r w:rsidR="00914BA2" w:rsidRPr="00CF361A">
              <w:rPr>
                <w:sz w:val="22"/>
                <w:szCs w:val="22"/>
              </w:rPr>
              <w:t xml:space="preserve"> </w:t>
            </w:r>
            <w:r w:rsidRPr="00CF361A">
              <w:rPr>
                <w:sz w:val="22"/>
                <w:szCs w:val="22"/>
              </w:rPr>
              <w:t xml:space="preserve">dell’accettazione della cambiale tratta </w:t>
            </w:r>
            <w:r w:rsidRPr="00CF361A">
              <w:rPr>
                <w:sz w:val="22"/>
                <w:szCs w:val="22"/>
              </w:rPr>
              <w:lastRenderedPageBreak/>
              <w:t>(</w:t>
            </w:r>
            <w:r w:rsidRPr="00060C7C">
              <w:rPr>
                <w:i/>
                <w:sz w:val="22"/>
                <w:szCs w:val="22"/>
              </w:rPr>
              <w:t>bill of</w:t>
            </w:r>
            <w:r w:rsidR="00914BA2" w:rsidRPr="00060C7C">
              <w:rPr>
                <w:i/>
                <w:sz w:val="22"/>
                <w:szCs w:val="22"/>
              </w:rPr>
              <w:t xml:space="preserve"> </w:t>
            </w:r>
            <w:r w:rsidRPr="00060C7C">
              <w:rPr>
                <w:i/>
                <w:sz w:val="22"/>
                <w:szCs w:val="22"/>
              </w:rPr>
              <w:t>exchange</w:t>
            </w:r>
            <w:r w:rsidRPr="00CF361A">
              <w:rPr>
                <w:sz w:val="22"/>
                <w:szCs w:val="22"/>
              </w:rPr>
              <w:t>).</w:t>
            </w:r>
          </w:p>
        </w:tc>
      </w:tr>
      <w:tr w:rsidR="00D611EB" w:rsidRPr="007D3774" w:rsidTr="00B4545F">
        <w:trPr>
          <w:trHeight w:val="369"/>
        </w:trPr>
        <w:tc>
          <w:tcPr>
            <w:tcW w:w="3047" w:type="dxa"/>
            <w:shd w:val="clear" w:color="auto" w:fill="F2F2F2"/>
            <w:vAlign w:val="center"/>
          </w:tcPr>
          <w:p w:rsidR="00D611EB" w:rsidRPr="007D3774" w:rsidRDefault="00D611EB" w:rsidP="00606F0E">
            <w:pPr>
              <w:jc w:val="both"/>
              <w:rPr>
                <w:b/>
                <w:sz w:val="22"/>
                <w:szCs w:val="22"/>
              </w:rPr>
            </w:pPr>
            <w:r w:rsidRPr="007D3774">
              <w:rPr>
                <w:b/>
                <w:bCs/>
                <w:sz w:val="22"/>
                <w:szCs w:val="22"/>
              </w:rPr>
              <w:lastRenderedPageBreak/>
              <w:t xml:space="preserve">Assunzione del rischio del mancato pagamento da parte della </w:t>
            </w:r>
            <w:r w:rsidR="00D275F4">
              <w:rPr>
                <w:b/>
                <w:bCs/>
                <w:sz w:val="22"/>
                <w:szCs w:val="22"/>
              </w:rPr>
              <w:t>S</w:t>
            </w:r>
            <w:r w:rsidR="00D275F4" w:rsidRPr="007D3774">
              <w:rPr>
                <w:b/>
                <w:bCs/>
                <w:sz w:val="22"/>
                <w:szCs w:val="22"/>
              </w:rPr>
              <w:t xml:space="preserve">ocietà </w:t>
            </w:r>
            <w:r w:rsidRPr="007D3774">
              <w:rPr>
                <w:b/>
                <w:bCs/>
                <w:sz w:val="22"/>
                <w:szCs w:val="22"/>
              </w:rPr>
              <w:t xml:space="preserve">di </w:t>
            </w:r>
            <w:r w:rsidRPr="00DC65D7">
              <w:rPr>
                <w:b/>
                <w:bCs/>
                <w:i/>
                <w:sz w:val="22"/>
                <w:szCs w:val="22"/>
              </w:rPr>
              <w:t>factoring</w:t>
            </w:r>
          </w:p>
        </w:tc>
        <w:tc>
          <w:tcPr>
            <w:tcW w:w="7796" w:type="dxa"/>
            <w:shd w:val="clear" w:color="auto" w:fill="auto"/>
          </w:tcPr>
          <w:p w:rsidR="00D611EB" w:rsidRPr="007D3774" w:rsidRDefault="00D611EB" w:rsidP="00DC65D7">
            <w:pPr>
              <w:jc w:val="both"/>
              <w:rPr>
                <w:b/>
                <w:sz w:val="22"/>
                <w:szCs w:val="22"/>
              </w:rPr>
            </w:pPr>
            <w:r w:rsidRPr="007D3774">
              <w:rPr>
                <w:sz w:val="22"/>
                <w:szCs w:val="22"/>
              </w:rPr>
              <w:t xml:space="preserve">Assunzione da parte della </w:t>
            </w:r>
            <w:r w:rsidR="00DC65D7">
              <w:rPr>
                <w:sz w:val="22"/>
                <w:szCs w:val="22"/>
              </w:rPr>
              <w:t>S</w:t>
            </w:r>
            <w:r w:rsidR="00DC65D7" w:rsidRPr="007D3774">
              <w:rPr>
                <w:sz w:val="22"/>
                <w:szCs w:val="22"/>
              </w:rPr>
              <w:t xml:space="preserve">ocietà </w:t>
            </w:r>
            <w:r w:rsidRPr="007D3774">
              <w:rPr>
                <w:sz w:val="22"/>
                <w:szCs w:val="22"/>
              </w:rPr>
              <w:t xml:space="preserve">di </w:t>
            </w:r>
            <w:r w:rsidRPr="00DC65D7">
              <w:rPr>
                <w:i/>
                <w:sz w:val="22"/>
                <w:szCs w:val="22"/>
              </w:rPr>
              <w:t>factoring</w:t>
            </w:r>
            <w:r w:rsidRPr="007D3774">
              <w:rPr>
                <w:sz w:val="22"/>
                <w:szCs w:val="22"/>
              </w:rPr>
              <w:t xml:space="preserve"> del rischio di insolvenza del Debitore ceduto, previa determinazione del limite massimo dell'importo dei crediti per i quali la </w:t>
            </w:r>
            <w:r w:rsidR="00DC65D7">
              <w:rPr>
                <w:sz w:val="22"/>
                <w:szCs w:val="22"/>
              </w:rPr>
              <w:t>S</w:t>
            </w:r>
            <w:r w:rsidR="00DC65D7" w:rsidRPr="007D3774">
              <w:rPr>
                <w:sz w:val="22"/>
                <w:szCs w:val="22"/>
              </w:rPr>
              <w:t xml:space="preserve">ocietà </w:t>
            </w:r>
            <w:r w:rsidRPr="007D3774">
              <w:rPr>
                <w:sz w:val="22"/>
                <w:szCs w:val="22"/>
              </w:rPr>
              <w:t xml:space="preserve">di </w:t>
            </w:r>
            <w:r w:rsidRPr="00DC65D7">
              <w:rPr>
                <w:i/>
                <w:sz w:val="22"/>
                <w:szCs w:val="22"/>
              </w:rPr>
              <w:t>factoring</w:t>
            </w:r>
            <w:r w:rsidRPr="007D3774">
              <w:rPr>
                <w:sz w:val="22"/>
                <w:szCs w:val="22"/>
              </w:rPr>
              <w:t xml:space="preserve"> intende assumersi tale rischio</w:t>
            </w:r>
          </w:p>
        </w:tc>
      </w:tr>
      <w:tr w:rsidR="00AA6D9A" w:rsidRPr="007D3774" w:rsidTr="003B3568">
        <w:trPr>
          <w:trHeight w:val="369"/>
        </w:trPr>
        <w:tc>
          <w:tcPr>
            <w:tcW w:w="3047" w:type="dxa"/>
            <w:shd w:val="clear" w:color="auto" w:fill="F2F2F2"/>
            <w:vAlign w:val="center"/>
          </w:tcPr>
          <w:p w:rsidR="00AA6D9A" w:rsidRDefault="00AA6D9A" w:rsidP="00D611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Titoli di Credito</w:t>
            </w:r>
          </w:p>
        </w:tc>
        <w:tc>
          <w:tcPr>
            <w:tcW w:w="7796" w:type="dxa"/>
            <w:shd w:val="clear" w:color="auto" w:fill="auto"/>
          </w:tcPr>
          <w:p w:rsidR="00AA6D9A" w:rsidRDefault="00AA6D9A" w:rsidP="00060C7C">
            <w:pPr>
              <w:widowControl w:val="0"/>
              <w:autoSpaceDE w:val="0"/>
              <w:autoSpaceDN w:val="0"/>
              <w:adjustRightInd w:val="0"/>
              <w:jc w:val="both"/>
            </w:pPr>
            <w:r w:rsidRPr="00060C7C">
              <w:rPr>
                <w:sz w:val="22"/>
                <w:szCs w:val="22"/>
              </w:rPr>
              <w:t>Titoli di credito all’ordine che contengono un ordine o una promessa di pagamento. Nel primo caso si ha la cambiale in senso proprio o tratta (</w:t>
            </w:r>
            <w:r w:rsidRPr="00060C7C">
              <w:rPr>
                <w:i/>
                <w:sz w:val="22"/>
                <w:szCs w:val="22"/>
              </w:rPr>
              <w:t>bill of</w:t>
            </w:r>
            <w:r w:rsidR="00914BA2" w:rsidRPr="00060C7C">
              <w:rPr>
                <w:i/>
                <w:sz w:val="22"/>
                <w:szCs w:val="22"/>
              </w:rPr>
              <w:t xml:space="preserve"> </w:t>
            </w:r>
            <w:r w:rsidRPr="00060C7C">
              <w:rPr>
                <w:i/>
                <w:sz w:val="22"/>
                <w:szCs w:val="22"/>
              </w:rPr>
              <w:t>exchange</w:t>
            </w:r>
            <w:r w:rsidRPr="00060C7C">
              <w:rPr>
                <w:sz w:val="22"/>
                <w:szCs w:val="22"/>
              </w:rPr>
              <w:t xml:space="preserve"> secondo la terminologia in lingua inglese).</w:t>
            </w:r>
            <w:r w:rsidR="00060C7C" w:rsidRPr="00060C7C">
              <w:rPr>
                <w:sz w:val="22"/>
                <w:szCs w:val="22"/>
              </w:rPr>
              <w:t xml:space="preserve"> </w:t>
            </w:r>
            <w:r w:rsidRPr="00060C7C">
              <w:rPr>
                <w:sz w:val="22"/>
                <w:szCs w:val="22"/>
              </w:rPr>
              <w:t>Nel secondo caso si ha il vaglia cambiario o pagherò cambiario (</w:t>
            </w:r>
            <w:r w:rsidRPr="00060C7C">
              <w:rPr>
                <w:i/>
                <w:sz w:val="22"/>
                <w:szCs w:val="22"/>
              </w:rPr>
              <w:t>promissory note</w:t>
            </w:r>
            <w:r w:rsidRPr="00060C7C">
              <w:rPr>
                <w:sz w:val="22"/>
                <w:szCs w:val="22"/>
              </w:rPr>
              <w:t xml:space="preserve"> secondo la terminologia in lingua inglese).</w:t>
            </w:r>
          </w:p>
        </w:tc>
      </w:tr>
      <w:tr w:rsidR="00DC2AE7" w:rsidRPr="007D3774" w:rsidTr="003B3568">
        <w:trPr>
          <w:trHeight w:val="369"/>
        </w:trPr>
        <w:tc>
          <w:tcPr>
            <w:tcW w:w="3047" w:type="dxa"/>
            <w:shd w:val="clear" w:color="auto" w:fill="F2F2F2"/>
            <w:vAlign w:val="center"/>
          </w:tcPr>
          <w:p w:rsidR="00DC2AE7" w:rsidRPr="007D3774" w:rsidRDefault="003654D5" w:rsidP="00606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SACE </w:t>
            </w:r>
          </w:p>
        </w:tc>
        <w:tc>
          <w:tcPr>
            <w:tcW w:w="7796" w:type="dxa"/>
            <w:shd w:val="clear" w:color="auto" w:fill="auto"/>
          </w:tcPr>
          <w:p w:rsidR="00ED37DE" w:rsidRDefault="00ED37DE" w:rsidP="00DC6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E’ la società di assicurazione che </w:t>
            </w:r>
            <w:r w:rsidRPr="00ED37DE">
              <w:rPr>
                <w:sz w:val="22"/>
                <w:szCs w:val="22"/>
              </w:rPr>
              <w:t xml:space="preserve">affianca all’offerta tipica di un’agenzia di </w:t>
            </w:r>
            <w:r w:rsidRPr="00DC65D7">
              <w:rPr>
                <w:i/>
                <w:sz w:val="22"/>
                <w:szCs w:val="22"/>
              </w:rPr>
              <w:t>export credit</w:t>
            </w:r>
            <w:r w:rsidRPr="00ED37DE">
              <w:rPr>
                <w:sz w:val="22"/>
                <w:szCs w:val="22"/>
              </w:rPr>
              <w:t>, l’offerta di cauzioni necessarie per operare all’estero e il rilascio di garanzie per facilitare l’erogazione di finanziamenti per sostenere lo sviluppo internazionale delle aziende italiane e la realizzazione di progetti di rilievo strategico per l’economia italiana</w:t>
            </w:r>
          </w:p>
          <w:p w:rsidR="00DC2AE7" w:rsidRPr="00060C7C" w:rsidRDefault="00DC2AE7" w:rsidP="00DC2A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275F4" w:rsidRPr="007D3774" w:rsidTr="003B3568">
        <w:trPr>
          <w:trHeight w:val="369"/>
        </w:trPr>
        <w:tc>
          <w:tcPr>
            <w:tcW w:w="3047" w:type="dxa"/>
            <w:shd w:val="clear" w:color="auto" w:fill="F2F2F2"/>
            <w:vAlign w:val="center"/>
          </w:tcPr>
          <w:p w:rsidR="00D275F4" w:rsidRPr="00A825C8" w:rsidRDefault="00D275F4" w:rsidP="00606F0E">
            <w:pPr>
              <w:rPr>
                <w:b/>
                <w:i/>
                <w:sz w:val="22"/>
                <w:szCs w:val="22"/>
              </w:rPr>
            </w:pPr>
            <w:r w:rsidRPr="00A825C8">
              <w:rPr>
                <w:b/>
                <w:i/>
                <w:sz w:val="22"/>
                <w:szCs w:val="22"/>
              </w:rPr>
              <w:t>S</w:t>
            </w:r>
            <w:r w:rsidR="00D875FB" w:rsidRPr="00A825C8">
              <w:rPr>
                <w:b/>
                <w:i/>
                <w:sz w:val="22"/>
                <w:szCs w:val="22"/>
              </w:rPr>
              <w:t>pread</w:t>
            </w:r>
          </w:p>
        </w:tc>
        <w:tc>
          <w:tcPr>
            <w:tcW w:w="7796" w:type="dxa"/>
            <w:shd w:val="clear" w:color="auto" w:fill="auto"/>
          </w:tcPr>
          <w:p w:rsidR="00D275F4" w:rsidRDefault="00D275F4" w:rsidP="00D275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75F4">
              <w:rPr>
                <w:sz w:val="22"/>
                <w:szCs w:val="22"/>
              </w:rPr>
              <w:t>Maggiorazione applicata ai parametri di indicizzazione</w:t>
            </w:r>
          </w:p>
        </w:tc>
      </w:tr>
      <w:tr w:rsidR="00D611EB" w:rsidRPr="007D3774" w:rsidTr="003B3568">
        <w:trPr>
          <w:trHeight w:val="369"/>
        </w:trPr>
        <w:tc>
          <w:tcPr>
            <w:tcW w:w="3047" w:type="dxa"/>
            <w:shd w:val="clear" w:color="auto" w:fill="F2F2F2"/>
            <w:vAlign w:val="center"/>
          </w:tcPr>
          <w:p w:rsidR="00D611EB" w:rsidRPr="007D3774" w:rsidRDefault="00D611EB" w:rsidP="00D611EB">
            <w:pPr>
              <w:rPr>
                <w:b/>
                <w:sz w:val="22"/>
                <w:szCs w:val="22"/>
              </w:rPr>
            </w:pPr>
            <w:r w:rsidRPr="007D3774">
              <w:rPr>
                <w:b/>
                <w:sz w:val="22"/>
                <w:szCs w:val="22"/>
              </w:rPr>
              <w:t>Commissioni</w:t>
            </w:r>
          </w:p>
        </w:tc>
        <w:tc>
          <w:tcPr>
            <w:tcW w:w="7796" w:type="dxa"/>
            <w:shd w:val="clear" w:color="auto" w:fill="auto"/>
          </w:tcPr>
          <w:p w:rsidR="00D611EB" w:rsidRPr="007D3774" w:rsidRDefault="00D611EB" w:rsidP="00D611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7D3774">
              <w:rPr>
                <w:sz w:val="22"/>
                <w:szCs w:val="22"/>
              </w:rPr>
              <w:t>ndica il valore percentuale che viene addebitato per la gestione dei crediti ceduti e/o per</w:t>
            </w:r>
            <w:r>
              <w:rPr>
                <w:sz w:val="22"/>
                <w:szCs w:val="22"/>
              </w:rPr>
              <w:t xml:space="preserve"> </w:t>
            </w:r>
            <w:r w:rsidRPr="007D3774">
              <w:rPr>
                <w:sz w:val="22"/>
                <w:szCs w:val="22"/>
              </w:rPr>
              <w:t>l’assunzione da parte del</w:t>
            </w:r>
            <w:r w:rsidR="00EE582D">
              <w:rPr>
                <w:sz w:val="22"/>
                <w:szCs w:val="22"/>
              </w:rPr>
              <w:t xml:space="preserve">la società di </w:t>
            </w:r>
            <w:r w:rsidR="00EE582D" w:rsidRPr="00DC65D7">
              <w:rPr>
                <w:i/>
                <w:sz w:val="22"/>
                <w:szCs w:val="22"/>
              </w:rPr>
              <w:t>Factoring</w:t>
            </w:r>
            <w:r w:rsidRPr="007D3774">
              <w:rPr>
                <w:sz w:val="22"/>
                <w:szCs w:val="22"/>
              </w:rPr>
              <w:t xml:space="preserve"> del rischio di mancato pagamento dei Debitori Ceduti e/o per la</w:t>
            </w:r>
            <w:r>
              <w:rPr>
                <w:sz w:val="22"/>
                <w:szCs w:val="22"/>
              </w:rPr>
              <w:t xml:space="preserve"> </w:t>
            </w:r>
            <w:r w:rsidRPr="007D3774">
              <w:rPr>
                <w:sz w:val="22"/>
                <w:szCs w:val="22"/>
              </w:rPr>
              <w:t>concessione ai Debitori di proroghe di pagamento delle scade</w:t>
            </w:r>
            <w:r>
              <w:rPr>
                <w:sz w:val="22"/>
                <w:szCs w:val="22"/>
              </w:rPr>
              <w:t>nze naturali dei crediti ceduti:</w:t>
            </w:r>
          </w:p>
          <w:p w:rsidR="00D611EB" w:rsidRPr="002A59F9" w:rsidRDefault="00D611EB" w:rsidP="00D611EB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14" w:hanging="214"/>
              <w:jc w:val="both"/>
              <w:rPr>
                <w:sz w:val="22"/>
                <w:szCs w:val="22"/>
              </w:rPr>
            </w:pPr>
            <w:r w:rsidRPr="002A59F9">
              <w:rPr>
                <w:sz w:val="22"/>
                <w:szCs w:val="22"/>
              </w:rPr>
              <w:t>commissione mensile: è la percentuale che viene addebitata mensilmente o sull’ammontare dei crediti ceduti, per tutta la durata dei crediti stessi, o sull’ammontare del corrispettivo anticipato;</w:t>
            </w:r>
          </w:p>
          <w:p w:rsidR="00D611EB" w:rsidRPr="007D3774" w:rsidRDefault="00D611EB" w:rsidP="00D611EB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14" w:hanging="214"/>
              <w:jc w:val="both"/>
              <w:rPr>
                <w:sz w:val="22"/>
                <w:szCs w:val="22"/>
              </w:rPr>
            </w:pPr>
            <w:r w:rsidRPr="007D3774">
              <w:rPr>
                <w:sz w:val="22"/>
                <w:szCs w:val="22"/>
              </w:rPr>
              <w:t>commissione “unica” o “</w:t>
            </w:r>
            <w:r w:rsidRPr="00DC65D7">
              <w:rPr>
                <w:i/>
                <w:sz w:val="22"/>
                <w:szCs w:val="22"/>
              </w:rPr>
              <w:t>flat</w:t>
            </w:r>
            <w:r w:rsidRPr="007D3774">
              <w:rPr>
                <w:sz w:val="22"/>
                <w:szCs w:val="22"/>
              </w:rPr>
              <w:t>”: è la percentuale che viene addebitata normalmente all’atto della cessione</w:t>
            </w:r>
            <w:r>
              <w:rPr>
                <w:sz w:val="22"/>
                <w:szCs w:val="22"/>
              </w:rPr>
              <w:t xml:space="preserve"> </w:t>
            </w:r>
            <w:r w:rsidRPr="007D3774">
              <w:rPr>
                <w:sz w:val="22"/>
                <w:szCs w:val="22"/>
              </w:rPr>
              <w:t>dei crediti sul loro ammontare;</w:t>
            </w:r>
          </w:p>
          <w:p w:rsidR="00D611EB" w:rsidRPr="007D3774" w:rsidRDefault="00D611EB" w:rsidP="00D611EB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14" w:hanging="214"/>
              <w:jc w:val="both"/>
              <w:rPr>
                <w:sz w:val="22"/>
                <w:szCs w:val="22"/>
              </w:rPr>
            </w:pPr>
            <w:r w:rsidRPr="007D3774">
              <w:rPr>
                <w:sz w:val="22"/>
                <w:szCs w:val="22"/>
              </w:rPr>
              <w:t xml:space="preserve">commissione di </w:t>
            </w:r>
            <w:r w:rsidRPr="00DC65D7">
              <w:rPr>
                <w:i/>
                <w:sz w:val="22"/>
                <w:szCs w:val="22"/>
              </w:rPr>
              <w:t>plusfactoring</w:t>
            </w:r>
            <w:r w:rsidRPr="007D3774">
              <w:rPr>
                <w:sz w:val="22"/>
                <w:szCs w:val="22"/>
              </w:rPr>
              <w:t>: è la percentuale che viene addebitata mensilmente, sul valore dei crediti</w:t>
            </w:r>
            <w:r>
              <w:rPr>
                <w:sz w:val="22"/>
                <w:szCs w:val="22"/>
              </w:rPr>
              <w:t xml:space="preserve"> </w:t>
            </w:r>
            <w:r w:rsidRPr="007D3774">
              <w:rPr>
                <w:sz w:val="22"/>
                <w:szCs w:val="22"/>
              </w:rPr>
              <w:t>ceduti e non pagati alla loro scadenza naturale per tutto il periodo di ritardo nel pagamento</w:t>
            </w:r>
          </w:p>
        </w:tc>
      </w:tr>
      <w:tr w:rsidR="00D611EB" w:rsidRPr="007D3774" w:rsidTr="00B4545F">
        <w:trPr>
          <w:trHeight w:val="369"/>
        </w:trPr>
        <w:tc>
          <w:tcPr>
            <w:tcW w:w="3047" w:type="dxa"/>
            <w:shd w:val="clear" w:color="auto" w:fill="F2F2F2"/>
            <w:vAlign w:val="center"/>
          </w:tcPr>
          <w:p w:rsidR="00D611EB" w:rsidRPr="007D3774" w:rsidRDefault="00D611EB" w:rsidP="00D611EB">
            <w:pPr>
              <w:rPr>
                <w:b/>
                <w:sz w:val="22"/>
                <w:szCs w:val="22"/>
              </w:rPr>
            </w:pPr>
            <w:r w:rsidRPr="007D3774">
              <w:rPr>
                <w:b/>
                <w:bCs/>
                <w:sz w:val="22"/>
                <w:szCs w:val="22"/>
              </w:rPr>
              <w:t>Interessi</w:t>
            </w:r>
          </w:p>
        </w:tc>
        <w:tc>
          <w:tcPr>
            <w:tcW w:w="7796" w:type="dxa"/>
            <w:shd w:val="clear" w:color="auto" w:fill="auto"/>
          </w:tcPr>
          <w:p w:rsidR="00D611EB" w:rsidRPr="007D3774" w:rsidRDefault="00D611EB" w:rsidP="00DC65D7">
            <w:pPr>
              <w:jc w:val="both"/>
              <w:rPr>
                <w:b/>
                <w:sz w:val="22"/>
                <w:szCs w:val="22"/>
              </w:rPr>
            </w:pPr>
            <w:r w:rsidRPr="007D3774">
              <w:rPr>
                <w:sz w:val="22"/>
                <w:szCs w:val="22"/>
              </w:rPr>
              <w:t xml:space="preserve">Corrispettivo periodico dovuto dal cliente cedente o dal Debitore ceduto alla </w:t>
            </w:r>
            <w:r w:rsidR="00DC65D7">
              <w:rPr>
                <w:sz w:val="22"/>
                <w:szCs w:val="22"/>
              </w:rPr>
              <w:t>S</w:t>
            </w:r>
            <w:r w:rsidR="00DC65D7" w:rsidRPr="007D3774">
              <w:rPr>
                <w:sz w:val="22"/>
                <w:szCs w:val="22"/>
              </w:rPr>
              <w:t xml:space="preserve">ocietà </w:t>
            </w:r>
            <w:r w:rsidRPr="007D3774">
              <w:rPr>
                <w:sz w:val="22"/>
                <w:szCs w:val="22"/>
              </w:rPr>
              <w:t xml:space="preserve">di </w:t>
            </w:r>
            <w:r w:rsidRPr="00DC65D7">
              <w:rPr>
                <w:i/>
                <w:sz w:val="22"/>
                <w:szCs w:val="22"/>
              </w:rPr>
              <w:t>factoring</w:t>
            </w:r>
            <w:r w:rsidRPr="007D3774">
              <w:rPr>
                <w:sz w:val="22"/>
                <w:szCs w:val="22"/>
              </w:rPr>
              <w:t xml:space="preserve"> in ragione, rispettivamente, del pagamento anticipato del corrispettivo della cessione di credito operata dalla </w:t>
            </w:r>
            <w:r w:rsidR="00DC65D7">
              <w:rPr>
                <w:sz w:val="22"/>
                <w:szCs w:val="22"/>
              </w:rPr>
              <w:t>S</w:t>
            </w:r>
            <w:r w:rsidR="00DC65D7" w:rsidRPr="007D3774">
              <w:rPr>
                <w:sz w:val="22"/>
                <w:szCs w:val="22"/>
              </w:rPr>
              <w:t xml:space="preserve">ocietà </w:t>
            </w:r>
            <w:r w:rsidRPr="007D3774">
              <w:rPr>
                <w:sz w:val="22"/>
                <w:szCs w:val="22"/>
              </w:rPr>
              <w:t xml:space="preserve">di </w:t>
            </w:r>
            <w:r w:rsidRPr="00DC65D7">
              <w:rPr>
                <w:i/>
                <w:sz w:val="22"/>
                <w:szCs w:val="22"/>
              </w:rPr>
              <w:t>factoring</w:t>
            </w:r>
            <w:r w:rsidRPr="007D3774">
              <w:rPr>
                <w:sz w:val="22"/>
                <w:szCs w:val="22"/>
              </w:rPr>
              <w:t xml:space="preserve"> o della concessione da parte di quest'ultima di una dilazione per il pagamento del debito</w:t>
            </w:r>
          </w:p>
        </w:tc>
      </w:tr>
      <w:tr w:rsidR="00D611EB" w:rsidRPr="007D3774" w:rsidTr="00B4545F">
        <w:trPr>
          <w:trHeight w:val="369"/>
        </w:trPr>
        <w:tc>
          <w:tcPr>
            <w:tcW w:w="3047" w:type="dxa"/>
            <w:shd w:val="clear" w:color="auto" w:fill="F2F2F2"/>
            <w:vAlign w:val="center"/>
          </w:tcPr>
          <w:p w:rsidR="00D611EB" w:rsidRPr="007D3774" w:rsidRDefault="00D611EB" w:rsidP="00D611EB">
            <w:pPr>
              <w:rPr>
                <w:b/>
                <w:sz w:val="22"/>
                <w:szCs w:val="22"/>
              </w:rPr>
            </w:pPr>
            <w:r w:rsidRPr="007D3774">
              <w:rPr>
                <w:b/>
                <w:bCs/>
                <w:sz w:val="22"/>
                <w:szCs w:val="22"/>
              </w:rPr>
              <w:t>Valuta</w:t>
            </w:r>
          </w:p>
        </w:tc>
        <w:tc>
          <w:tcPr>
            <w:tcW w:w="7796" w:type="dxa"/>
            <w:shd w:val="clear" w:color="auto" w:fill="auto"/>
          </w:tcPr>
          <w:p w:rsidR="00D611EB" w:rsidRPr="007D3774" w:rsidRDefault="00D611EB" w:rsidP="003654D5">
            <w:pPr>
              <w:jc w:val="both"/>
              <w:rPr>
                <w:b/>
                <w:sz w:val="22"/>
                <w:szCs w:val="22"/>
              </w:rPr>
            </w:pPr>
            <w:r w:rsidRPr="007D3774">
              <w:rPr>
                <w:sz w:val="22"/>
                <w:szCs w:val="22"/>
              </w:rPr>
              <w:t>Data di addebito di una somma di denaro o di accredito degli incassi, dalla quale decorrono gli interessi</w:t>
            </w:r>
          </w:p>
        </w:tc>
      </w:tr>
      <w:tr w:rsidR="00D611EB" w:rsidRPr="007D3774" w:rsidTr="00B4545F">
        <w:trPr>
          <w:trHeight w:val="369"/>
        </w:trPr>
        <w:tc>
          <w:tcPr>
            <w:tcW w:w="3047" w:type="dxa"/>
            <w:shd w:val="clear" w:color="auto" w:fill="F2F2F2"/>
            <w:vAlign w:val="center"/>
          </w:tcPr>
          <w:p w:rsidR="00D611EB" w:rsidRPr="007D3774" w:rsidRDefault="00D611EB" w:rsidP="00D611EB">
            <w:pPr>
              <w:rPr>
                <w:b/>
                <w:sz w:val="22"/>
                <w:szCs w:val="22"/>
              </w:rPr>
            </w:pPr>
            <w:r w:rsidRPr="007D3774">
              <w:rPr>
                <w:b/>
                <w:bCs/>
                <w:sz w:val="22"/>
                <w:szCs w:val="22"/>
              </w:rPr>
              <w:t>Tasso di mora</w:t>
            </w:r>
          </w:p>
        </w:tc>
        <w:tc>
          <w:tcPr>
            <w:tcW w:w="7796" w:type="dxa"/>
            <w:shd w:val="clear" w:color="auto" w:fill="auto"/>
          </w:tcPr>
          <w:p w:rsidR="00D611EB" w:rsidRPr="007D3774" w:rsidRDefault="00D611EB" w:rsidP="00D611EB">
            <w:pPr>
              <w:jc w:val="both"/>
              <w:rPr>
                <w:b/>
                <w:sz w:val="22"/>
                <w:szCs w:val="22"/>
              </w:rPr>
            </w:pPr>
            <w:r w:rsidRPr="007D3774">
              <w:rPr>
                <w:sz w:val="22"/>
                <w:szCs w:val="22"/>
              </w:rPr>
              <w:t xml:space="preserve">Tasso dovuto per il ritardato pagamento di una somma di denaro, </w:t>
            </w:r>
            <w:r w:rsidRPr="007D3774">
              <w:rPr>
                <w:sz w:val="22"/>
                <w:szCs w:val="22"/>
                <w:lang w:eastAsia="de-DE"/>
              </w:rPr>
              <w:t xml:space="preserve">convenzionalmente determinato nella misura pari al tasso di mora previsto dall’art. 5 del D.Lgs. n. 231/2002 per il ritardo nell’adempimento delle obbligazioni di pagamento di crediti commerciali (informazione rilevabile sul sito internet </w:t>
            </w:r>
            <w:hyperlink r:id="rId12" w:history="1">
              <w:r w:rsidRPr="007D3774">
                <w:rPr>
                  <w:rStyle w:val="Collegamentoipertestuale"/>
                  <w:sz w:val="22"/>
                  <w:szCs w:val="22"/>
                  <w:lang w:eastAsia="de-DE"/>
                </w:rPr>
                <w:t>www.sacefct.it</w:t>
              </w:r>
            </w:hyperlink>
            <w:r w:rsidRPr="007D3774">
              <w:rPr>
                <w:sz w:val="22"/>
                <w:szCs w:val="22"/>
                <w:lang w:eastAsia="de-DE"/>
              </w:rPr>
              <w:t>)</w:t>
            </w:r>
          </w:p>
        </w:tc>
      </w:tr>
      <w:tr w:rsidR="00D611EB" w:rsidRPr="007D3774" w:rsidTr="00B4545F">
        <w:trPr>
          <w:trHeight w:val="369"/>
        </w:trPr>
        <w:tc>
          <w:tcPr>
            <w:tcW w:w="3047" w:type="dxa"/>
            <w:shd w:val="clear" w:color="auto" w:fill="F2F2F2"/>
            <w:vAlign w:val="center"/>
          </w:tcPr>
          <w:p w:rsidR="00D611EB" w:rsidRPr="007D3774" w:rsidRDefault="00D611EB" w:rsidP="00D611EB">
            <w:pPr>
              <w:rPr>
                <w:b/>
                <w:sz w:val="22"/>
                <w:szCs w:val="22"/>
              </w:rPr>
            </w:pPr>
            <w:r w:rsidRPr="007D3774">
              <w:rPr>
                <w:b/>
                <w:bCs/>
                <w:sz w:val="22"/>
                <w:szCs w:val="22"/>
              </w:rPr>
              <w:t xml:space="preserve">Spese </w:t>
            </w:r>
            <w:r w:rsidRPr="007D3774">
              <w:rPr>
                <w:b/>
                <w:bCs/>
                <w:i/>
                <w:sz w:val="22"/>
                <w:szCs w:val="22"/>
              </w:rPr>
              <w:t>handling</w:t>
            </w:r>
          </w:p>
        </w:tc>
        <w:tc>
          <w:tcPr>
            <w:tcW w:w="7796" w:type="dxa"/>
            <w:shd w:val="clear" w:color="auto" w:fill="auto"/>
          </w:tcPr>
          <w:p w:rsidR="00D611EB" w:rsidRPr="007D3774" w:rsidRDefault="00D611EB" w:rsidP="00D611EB">
            <w:pPr>
              <w:jc w:val="both"/>
              <w:rPr>
                <w:b/>
                <w:sz w:val="22"/>
                <w:szCs w:val="22"/>
              </w:rPr>
            </w:pPr>
            <w:r w:rsidRPr="007D3774">
              <w:rPr>
                <w:sz w:val="22"/>
                <w:szCs w:val="22"/>
              </w:rPr>
              <w:t>Spese di lavorazione e gestione di ciascun documento presentato e/o emesso (es. fatture, bolle, distinte, effetti)</w:t>
            </w:r>
          </w:p>
        </w:tc>
      </w:tr>
      <w:tr w:rsidR="00D611EB" w:rsidRPr="007D3774" w:rsidTr="00B4545F">
        <w:trPr>
          <w:trHeight w:val="369"/>
        </w:trPr>
        <w:tc>
          <w:tcPr>
            <w:tcW w:w="3047" w:type="dxa"/>
            <w:shd w:val="clear" w:color="auto" w:fill="F2F2F2"/>
            <w:vAlign w:val="center"/>
          </w:tcPr>
          <w:p w:rsidR="00D611EB" w:rsidRPr="007D3774" w:rsidRDefault="00D611EB" w:rsidP="00D611EB">
            <w:pPr>
              <w:rPr>
                <w:b/>
                <w:sz w:val="22"/>
                <w:szCs w:val="22"/>
              </w:rPr>
            </w:pPr>
            <w:r w:rsidRPr="007D3774">
              <w:rPr>
                <w:b/>
                <w:bCs/>
                <w:sz w:val="22"/>
                <w:szCs w:val="22"/>
              </w:rPr>
              <w:t>Tasso Effettivo Globale Medio (“TEGM”)</w:t>
            </w:r>
          </w:p>
        </w:tc>
        <w:tc>
          <w:tcPr>
            <w:tcW w:w="7796" w:type="dxa"/>
            <w:shd w:val="clear" w:color="auto" w:fill="auto"/>
          </w:tcPr>
          <w:p w:rsidR="00D611EB" w:rsidRPr="007D3774" w:rsidRDefault="00D611EB" w:rsidP="00D611EB">
            <w:pPr>
              <w:jc w:val="both"/>
              <w:rPr>
                <w:b/>
                <w:sz w:val="22"/>
                <w:szCs w:val="22"/>
              </w:rPr>
            </w:pPr>
            <w:r w:rsidRPr="007D3774">
              <w:rPr>
                <w:sz w:val="22"/>
                <w:szCs w:val="22"/>
              </w:rPr>
              <w:t xml:space="preserve">Tasso di interesse pubblicato ogni tre mesi dal Ministero dell’Economia e delle Finanze come previsto dalla legge sull’usura. Per verificare se un tasso di interesse è usurario, quindi vietato, bisogna individuare, tra tutti quelli pubblicati, il TEGM del </w:t>
            </w:r>
            <w:r w:rsidRPr="00DC65D7">
              <w:rPr>
                <w:i/>
                <w:sz w:val="22"/>
                <w:szCs w:val="22"/>
              </w:rPr>
              <w:t>factoring</w:t>
            </w:r>
            <w:r w:rsidRPr="007D3774">
              <w:rPr>
                <w:sz w:val="22"/>
                <w:szCs w:val="22"/>
              </w:rPr>
              <w:t>, aumentarlo di un quarto, cui si aggiunge un margine di ulteriori quattro punti percentuali, e accertare che quanto richiesto dalla banca/intermediario non sia superiore agli 8 punti percentuali</w:t>
            </w:r>
          </w:p>
        </w:tc>
      </w:tr>
      <w:tr w:rsidR="00D611EB" w:rsidRPr="007D3774" w:rsidTr="00B4545F">
        <w:trPr>
          <w:trHeight w:val="369"/>
        </w:trPr>
        <w:tc>
          <w:tcPr>
            <w:tcW w:w="3047" w:type="dxa"/>
            <w:shd w:val="clear" w:color="auto" w:fill="F2F2F2"/>
            <w:vAlign w:val="center"/>
          </w:tcPr>
          <w:p w:rsidR="00D611EB" w:rsidRPr="007D3774" w:rsidRDefault="00D611EB" w:rsidP="00D611EB">
            <w:pPr>
              <w:rPr>
                <w:b/>
                <w:bCs/>
                <w:sz w:val="22"/>
                <w:szCs w:val="22"/>
              </w:rPr>
            </w:pPr>
            <w:r w:rsidRPr="00C836DB">
              <w:rPr>
                <w:b/>
                <w:bCs/>
                <w:sz w:val="22"/>
                <w:szCs w:val="22"/>
              </w:rPr>
              <w:t>Parametro di indicizzazione:</w:t>
            </w:r>
          </w:p>
        </w:tc>
        <w:tc>
          <w:tcPr>
            <w:tcW w:w="7796" w:type="dxa"/>
            <w:shd w:val="clear" w:color="auto" w:fill="auto"/>
          </w:tcPr>
          <w:p w:rsidR="00D611EB" w:rsidRPr="007D3774" w:rsidRDefault="00D611EB" w:rsidP="00DC6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C836DB">
              <w:rPr>
                <w:sz w:val="22"/>
                <w:szCs w:val="22"/>
              </w:rPr>
              <w:t>ndice di riferimento del mercato monetario (es. euribor 1 mese, 3 mesi, ecc.)</w:t>
            </w:r>
            <w:r w:rsidR="00DC65D7" w:rsidRPr="00C836DB" w:rsidDel="00DC65D7">
              <w:rPr>
                <w:sz w:val="22"/>
                <w:szCs w:val="22"/>
              </w:rPr>
              <w:t xml:space="preserve"> </w:t>
            </w:r>
            <w:r w:rsidRPr="00C836DB">
              <w:rPr>
                <w:sz w:val="22"/>
                <w:szCs w:val="22"/>
              </w:rPr>
              <w:t>al quale viene ancorata la variabilità del tasso di interesse contrattualizzato</w:t>
            </w:r>
          </w:p>
        </w:tc>
      </w:tr>
      <w:tr w:rsidR="00D611EB" w:rsidRPr="007D3774" w:rsidTr="00B4545F">
        <w:trPr>
          <w:trHeight w:val="369"/>
        </w:trPr>
        <w:tc>
          <w:tcPr>
            <w:tcW w:w="3047" w:type="dxa"/>
            <w:shd w:val="clear" w:color="auto" w:fill="F2F2F2"/>
            <w:vAlign w:val="center"/>
          </w:tcPr>
          <w:p w:rsidR="00D611EB" w:rsidRPr="007D3774" w:rsidRDefault="00D611EB" w:rsidP="00D611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Capitalizzazione</w:t>
            </w:r>
          </w:p>
        </w:tc>
        <w:tc>
          <w:tcPr>
            <w:tcW w:w="7796" w:type="dxa"/>
            <w:shd w:val="clear" w:color="auto" w:fill="auto"/>
          </w:tcPr>
          <w:p w:rsidR="00063788" w:rsidRDefault="00063788" w:rsidP="00063788">
            <w:pPr>
              <w:jc w:val="both"/>
              <w:rPr>
                <w:sz w:val="22"/>
                <w:szCs w:val="22"/>
              </w:rPr>
            </w:pPr>
            <w:r w:rsidRPr="00063788">
              <w:rPr>
                <w:sz w:val="22"/>
                <w:szCs w:val="22"/>
              </w:rPr>
              <w:t>Liquidazione dei conti che avviene con cadenza periodica</w:t>
            </w:r>
            <w:r>
              <w:rPr>
                <w:sz w:val="22"/>
                <w:szCs w:val="22"/>
              </w:rPr>
              <w:t xml:space="preserve"> </w:t>
            </w:r>
            <w:r w:rsidRPr="00063788">
              <w:rPr>
                <w:sz w:val="22"/>
                <w:szCs w:val="22"/>
              </w:rPr>
              <w:t xml:space="preserve"> (mensile/trimestrale/semestrale/annuale). Il tasso effettivo applicato, rapportato su base annua tenutoconto degli effetti della capitalizzazione, è calcolato</w:t>
            </w:r>
            <w:r>
              <w:rPr>
                <w:sz w:val="22"/>
                <w:szCs w:val="22"/>
              </w:rPr>
              <w:t xml:space="preserve"> </w:t>
            </w:r>
            <w:r w:rsidRPr="00063788">
              <w:rPr>
                <w:sz w:val="22"/>
                <w:szCs w:val="22"/>
              </w:rPr>
              <w:t xml:space="preserve">applicando la </w:t>
            </w:r>
            <w:r w:rsidRPr="00063788">
              <w:rPr>
                <w:sz w:val="22"/>
                <w:szCs w:val="22"/>
              </w:rPr>
              <w:lastRenderedPageBreak/>
              <w:t>formula:</w:t>
            </w:r>
          </w:p>
          <w:p w:rsidR="00301882" w:rsidRPr="00301882" w:rsidRDefault="00301882" w:rsidP="00301882">
            <w:pPr>
              <w:jc w:val="both"/>
              <w:rPr>
                <w:sz w:val="22"/>
                <w:szCs w:val="22"/>
              </w:rPr>
            </w:pPr>
            <w:r w:rsidRPr="00301882">
              <w:rPr>
                <w:sz w:val="22"/>
                <w:szCs w:val="22"/>
              </w:rPr>
              <w:t>((1+t/(m*100))^m-1)*100</w:t>
            </w:r>
          </w:p>
          <w:p w:rsidR="00301882" w:rsidRPr="00301882" w:rsidRDefault="00301882" w:rsidP="00301882">
            <w:pPr>
              <w:jc w:val="both"/>
              <w:rPr>
                <w:sz w:val="22"/>
                <w:szCs w:val="22"/>
              </w:rPr>
            </w:pPr>
            <w:r w:rsidRPr="00301882">
              <w:rPr>
                <w:sz w:val="22"/>
                <w:szCs w:val="22"/>
              </w:rPr>
              <w:t>in cui:</w:t>
            </w:r>
          </w:p>
          <w:p w:rsidR="00301882" w:rsidRPr="00301882" w:rsidRDefault="00301882" w:rsidP="00301882">
            <w:pPr>
              <w:jc w:val="both"/>
              <w:rPr>
                <w:sz w:val="22"/>
                <w:szCs w:val="22"/>
              </w:rPr>
            </w:pPr>
            <w:r w:rsidRPr="00301882">
              <w:rPr>
                <w:sz w:val="22"/>
                <w:szCs w:val="22"/>
              </w:rPr>
              <w:t>t = tasso indicativo calcolato sul valore del parametro in vigore</w:t>
            </w:r>
          </w:p>
          <w:p w:rsidR="006310E6" w:rsidRDefault="00301882" w:rsidP="00EB5757">
            <w:pPr>
              <w:rPr>
                <w:sz w:val="22"/>
                <w:szCs w:val="22"/>
              </w:rPr>
            </w:pPr>
            <w:r w:rsidRPr="00301882">
              <w:rPr>
                <w:sz w:val="22"/>
                <w:szCs w:val="22"/>
              </w:rPr>
              <w:t>m = periodi dell'anno: se capitalizzazione mensile 12, se trimestrale 4, se semestrale 2, se annuale 1 -</w:t>
            </w:r>
          </w:p>
          <w:p w:rsidR="006310E6" w:rsidRPr="007D3774" w:rsidRDefault="006310E6" w:rsidP="00EB5757">
            <w:pPr>
              <w:rPr>
                <w:sz w:val="22"/>
                <w:szCs w:val="22"/>
              </w:rPr>
            </w:pPr>
          </w:p>
        </w:tc>
      </w:tr>
      <w:tr w:rsidR="00D611EB" w:rsidRPr="007D3774" w:rsidTr="00B4545F">
        <w:trPr>
          <w:trHeight w:val="369"/>
        </w:trPr>
        <w:tc>
          <w:tcPr>
            <w:tcW w:w="3047" w:type="dxa"/>
            <w:shd w:val="clear" w:color="auto" w:fill="F2F2F2"/>
            <w:vAlign w:val="center"/>
          </w:tcPr>
          <w:p w:rsidR="00D611EB" w:rsidRPr="007D3774" w:rsidRDefault="00D611EB" w:rsidP="00D611EB">
            <w:pPr>
              <w:rPr>
                <w:b/>
                <w:bCs/>
                <w:sz w:val="22"/>
                <w:szCs w:val="22"/>
              </w:rPr>
            </w:pPr>
            <w:r w:rsidRPr="0017166A">
              <w:rPr>
                <w:b/>
                <w:bCs/>
                <w:sz w:val="22"/>
                <w:szCs w:val="22"/>
              </w:rPr>
              <w:lastRenderedPageBreak/>
              <w:t>Periodo di riferimento</w:t>
            </w:r>
          </w:p>
        </w:tc>
        <w:tc>
          <w:tcPr>
            <w:tcW w:w="7796" w:type="dxa"/>
            <w:shd w:val="clear" w:color="auto" w:fill="auto"/>
          </w:tcPr>
          <w:p w:rsidR="005C2979" w:rsidRPr="007D3774" w:rsidRDefault="00D611EB" w:rsidP="00A52FD4">
            <w:pPr>
              <w:jc w:val="both"/>
              <w:rPr>
                <w:sz w:val="22"/>
                <w:szCs w:val="22"/>
              </w:rPr>
            </w:pPr>
            <w:r w:rsidRPr="0017166A">
              <w:rPr>
                <w:sz w:val="22"/>
                <w:szCs w:val="22"/>
              </w:rPr>
              <w:t>Anno solare o mobile (l’anno decorre dalla data di stipula del contratto), considerato ai fini dei conteggi dei compensi annui o dei conguagli, ove previsti</w:t>
            </w:r>
            <w:r w:rsidR="00A52FD4">
              <w:rPr>
                <w:sz w:val="22"/>
                <w:szCs w:val="22"/>
              </w:rPr>
              <w:t xml:space="preserve"> </w:t>
            </w:r>
          </w:p>
        </w:tc>
      </w:tr>
      <w:tr w:rsidR="00D611EB" w:rsidRPr="007D3774" w:rsidTr="00B4545F">
        <w:trPr>
          <w:trHeight w:val="369"/>
        </w:trPr>
        <w:tc>
          <w:tcPr>
            <w:tcW w:w="3047" w:type="dxa"/>
            <w:shd w:val="clear" w:color="auto" w:fill="F2F2F2"/>
            <w:vAlign w:val="center"/>
          </w:tcPr>
          <w:p w:rsidR="00D611EB" w:rsidRPr="007D3774" w:rsidRDefault="00D611EB" w:rsidP="00D611EB">
            <w:pPr>
              <w:rPr>
                <w:b/>
                <w:sz w:val="22"/>
                <w:szCs w:val="22"/>
              </w:rPr>
            </w:pPr>
            <w:r w:rsidRPr="007D3774">
              <w:rPr>
                <w:b/>
                <w:bCs/>
                <w:sz w:val="22"/>
                <w:szCs w:val="22"/>
              </w:rPr>
              <w:t>Reclamo</w:t>
            </w:r>
          </w:p>
        </w:tc>
        <w:tc>
          <w:tcPr>
            <w:tcW w:w="7796" w:type="dxa"/>
            <w:shd w:val="clear" w:color="auto" w:fill="auto"/>
          </w:tcPr>
          <w:p w:rsidR="00D611EB" w:rsidRPr="007D3774" w:rsidRDefault="00D611EB" w:rsidP="00D611EB">
            <w:pPr>
              <w:jc w:val="both"/>
              <w:rPr>
                <w:b/>
                <w:sz w:val="22"/>
                <w:szCs w:val="22"/>
              </w:rPr>
            </w:pPr>
            <w:r w:rsidRPr="007D3774">
              <w:rPr>
                <w:sz w:val="22"/>
                <w:szCs w:val="22"/>
              </w:rPr>
              <w:t>Ogni atto con cui un cliente chiaramente identificabile contesta in forma scritta all’intermediario un suo comportamento o un’omissione</w:t>
            </w:r>
          </w:p>
        </w:tc>
      </w:tr>
      <w:tr w:rsidR="00D611EB" w:rsidRPr="007D3774" w:rsidTr="00B4545F">
        <w:trPr>
          <w:trHeight w:val="369"/>
        </w:trPr>
        <w:tc>
          <w:tcPr>
            <w:tcW w:w="3047" w:type="dxa"/>
            <w:shd w:val="clear" w:color="auto" w:fill="F2F2F2"/>
            <w:vAlign w:val="center"/>
          </w:tcPr>
          <w:p w:rsidR="00D611EB" w:rsidRPr="007D3774" w:rsidRDefault="00D611EB" w:rsidP="00D611EB">
            <w:pPr>
              <w:jc w:val="both"/>
              <w:rPr>
                <w:b/>
                <w:bCs/>
                <w:sz w:val="22"/>
                <w:szCs w:val="22"/>
              </w:rPr>
            </w:pPr>
            <w:r w:rsidRPr="00C836DB">
              <w:rPr>
                <w:b/>
                <w:bCs/>
                <w:sz w:val="22"/>
                <w:szCs w:val="22"/>
              </w:rPr>
              <w:t>RIBA Ricevuta bancaria</w:t>
            </w:r>
          </w:p>
        </w:tc>
        <w:tc>
          <w:tcPr>
            <w:tcW w:w="7796" w:type="dxa"/>
            <w:shd w:val="clear" w:color="auto" w:fill="auto"/>
          </w:tcPr>
          <w:p w:rsidR="00D611EB" w:rsidRPr="007D3774" w:rsidRDefault="00D611EB" w:rsidP="00D611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C836DB">
              <w:rPr>
                <w:sz w:val="22"/>
                <w:szCs w:val="22"/>
              </w:rPr>
              <w:t>rdine di incasso di crediti disposto dal beneficiario alla propria banca e da quest’ultima trasmesso alla banca del pagatore, che provvede all’invio di avviso</w:t>
            </w:r>
          </w:p>
        </w:tc>
      </w:tr>
      <w:tr w:rsidR="00D611EB" w:rsidRPr="007D3774" w:rsidTr="00B4545F">
        <w:trPr>
          <w:trHeight w:val="369"/>
        </w:trPr>
        <w:tc>
          <w:tcPr>
            <w:tcW w:w="3047" w:type="dxa"/>
            <w:shd w:val="clear" w:color="auto" w:fill="F2F2F2"/>
            <w:vAlign w:val="center"/>
          </w:tcPr>
          <w:p w:rsidR="00D611EB" w:rsidRPr="007D3774" w:rsidRDefault="00D611EB" w:rsidP="00D611EB">
            <w:pPr>
              <w:jc w:val="both"/>
              <w:rPr>
                <w:b/>
                <w:bCs/>
                <w:sz w:val="22"/>
                <w:szCs w:val="22"/>
              </w:rPr>
            </w:pPr>
            <w:r w:rsidRPr="00C836DB">
              <w:rPr>
                <w:b/>
                <w:bCs/>
                <w:sz w:val="22"/>
                <w:szCs w:val="22"/>
              </w:rPr>
              <w:t>RID (Rapporti Interbancari Diretti)</w:t>
            </w:r>
          </w:p>
        </w:tc>
        <w:tc>
          <w:tcPr>
            <w:tcW w:w="7796" w:type="dxa"/>
            <w:shd w:val="clear" w:color="auto" w:fill="auto"/>
          </w:tcPr>
          <w:p w:rsidR="00D611EB" w:rsidRPr="007D3774" w:rsidRDefault="00D611EB" w:rsidP="00D611EB">
            <w:pPr>
              <w:jc w:val="both"/>
              <w:rPr>
                <w:sz w:val="22"/>
                <w:szCs w:val="22"/>
              </w:rPr>
            </w:pPr>
            <w:r w:rsidRPr="00C836DB">
              <w:rPr>
                <w:sz w:val="22"/>
                <w:szCs w:val="22"/>
              </w:rPr>
              <w:t>Ordine di incasso di crediti che presuppone una pre-autorizzazione all’addebito in conto da parte del debitore. L’esecuzione dell’ordine prevede la trasmissione attraverso una apposita procedura interbancaria delle informazioni relative agli incassi da eseguire dalla banca del creditore a quella del debitore. È stato sostituito da SDD dal 1 febbraio 2014</w:t>
            </w:r>
          </w:p>
        </w:tc>
      </w:tr>
      <w:tr w:rsidR="00D611EB" w:rsidRPr="00C836DB" w:rsidTr="00B4545F">
        <w:trPr>
          <w:trHeight w:val="369"/>
        </w:trPr>
        <w:tc>
          <w:tcPr>
            <w:tcW w:w="3047" w:type="dxa"/>
            <w:shd w:val="clear" w:color="auto" w:fill="F2F2F2"/>
            <w:vAlign w:val="center"/>
          </w:tcPr>
          <w:p w:rsidR="00D611EB" w:rsidRPr="00C836DB" w:rsidRDefault="00D611EB" w:rsidP="00D611EB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C836DB">
              <w:rPr>
                <w:b/>
                <w:bCs/>
                <w:sz w:val="22"/>
                <w:szCs w:val="22"/>
                <w:lang w:val="en-US"/>
              </w:rPr>
              <w:t>SDD (</w:t>
            </w:r>
            <w:r w:rsidRPr="00DC65D7">
              <w:rPr>
                <w:b/>
                <w:bCs/>
                <w:i/>
                <w:sz w:val="22"/>
                <w:szCs w:val="22"/>
                <w:lang w:val="en-US"/>
              </w:rPr>
              <w:t>SEPA Direct Debit</w:t>
            </w:r>
            <w:r w:rsidRPr="00C836DB">
              <w:rPr>
                <w:b/>
                <w:bCs/>
                <w:sz w:val="22"/>
                <w:szCs w:val="22"/>
                <w:lang w:val="en-US"/>
              </w:rPr>
              <w:t>) SDD B2B (</w:t>
            </w:r>
            <w:r w:rsidRPr="00DC65D7">
              <w:rPr>
                <w:b/>
                <w:bCs/>
                <w:i/>
                <w:sz w:val="22"/>
                <w:szCs w:val="22"/>
                <w:lang w:val="en-US"/>
              </w:rPr>
              <w:t>Business to Business</w:t>
            </w:r>
            <w:r w:rsidRPr="00C836DB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:rsidR="00D611EB" w:rsidRPr="00C836DB" w:rsidRDefault="00D611EB" w:rsidP="00D611EB">
            <w:pPr>
              <w:jc w:val="both"/>
              <w:rPr>
                <w:sz w:val="22"/>
                <w:szCs w:val="22"/>
              </w:rPr>
            </w:pPr>
            <w:r w:rsidRPr="00C836DB">
              <w:rPr>
                <w:sz w:val="22"/>
                <w:szCs w:val="22"/>
              </w:rPr>
              <w:t>Servizio comunitario di addebito diretto in euro in ambito ai paesi aderenti all'area SEPA (</w:t>
            </w:r>
            <w:r w:rsidRPr="00DC65D7">
              <w:rPr>
                <w:i/>
                <w:sz w:val="22"/>
                <w:szCs w:val="22"/>
              </w:rPr>
              <w:t>Single Euro Payments</w:t>
            </w:r>
            <w:r w:rsidRPr="00C836DB">
              <w:rPr>
                <w:sz w:val="22"/>
                <w:szCs w:val="22"/>
              </w:rPr>
              <w:t xml:space="preserve"> Area). In particolare il servizio SDD B2B è rivolto a soli soggetti debitori classificati come "non consumatori" e non prevede il rimborso per il debitore nel caso di operazioni autorizzate</w:t>
            </w:r>
          </w:p>
        </w:tc>
      </w:tr>
      <w:tr w:rsidR="00D611EB" w:rsidRPr="00C836DB" w:rsidTr="00B4545F">
        <w:trPr>
          <w:trHeight w:val="369"/>
        </w:trPr>
        <w:tc>
          <w:tcPr>
            <w:tcW w:w="3047" w:type="dxa"/>
            <w:shd w:val="clear" w:color="auto" w:fill="F2F2F2"/>
            <w:vAlign w:val="center"/>
          </w:tcPr>
          <w:p w:rsidR="00D611EB" w:rsidRPr="00C836DB" w:rsidRDefault="00D611EB" w:rsidP="00D611EB">
            <w:pPr>
              <w:rPr>
                <w:b/>
                <w:bCs/>
                <w:sz w:val="22"/>
                <w:szCs w:val="22"/>
              </w:rPr>
            </w:pPr>
            <w:r w:rsidRPr="00C836DB">
              <w:rPr>
                <w:b/>
                <w:bCs/>
                <w:sz w:val="22"/>
                <w:szCs w:val="22"/>
              </w:rPr>
              <w:t>SCT (</w:t>
            </w:r>
            <w:r w:rsidRPr="00DC65D7">
              <w:rPr>
                <w:b/>
                <w:bCs/>
                <w:i/>
                <w:sz w:val="22"/>
                <w:szCs w:val="22"/>
              </w:rPr>
              <w:t>SEPA Credit Transfer</w:t>
            </w:r>
            <w:r w:rsidRPr="00C836D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:rsidR="00D611EB" w:rsidRPr="00C836DB" w:rsidRDefault="00D611EB" w:rsidP="00D611EB">
            <w:pPr>
              <w:jc w:val="both"/>
              <w:rPr>
                <w:sz w:val="22"/>
                <w:szCs w:val="22"/>
              </w:rPr>
            </w:pPr>
            <w:r w:rsidRPr="00C836DB">
              <w:rPr>
                <w:sz w:val="22"/>
                <w:szCs w:val="22"/>
              </w:rPr>
              <w:t>Dal 1 febbraio 2014 ha sostituito il bonifico bancario nei paesi aderenti all'area SEPA (</w:t>
            </w:r>
            <w:r w:rsidRPr="00DC65D7">
              <w:rPr>
                <w:i/>
                <w:sz w:val="22"/>
                <w:szCs w:val="22"/>
              </w:rPr>
              <w:t>Single Euro Payments</w:t>
            </w:r>
            <w:r w:rsidRPr="00C836DB">
              <w:rPr>
                <w:sz w:val="22"/>
                <w:szCs w:val="22"/>
              </w:rPr>
              <w:t xml:space="preserve"> Area)</w:t>
            </w:r>
          </w:p>
        </w:tc>
      </w:tr>
    </w:tbl>
    <w:p w:rsidR="00FF7D90" w:rsidRDefault="00FF7D90" w:rsidP="00FB2F2C">
      <w:pPr>
        <w:jc w:val="both"/>
        <w:rPr>
          <w:b/>
          <w:bCs/>
          <w:sz w:val="22"/>
          <w:szCs w:val="22"/>
        </w:rPr>
      </w:pPr>
    </w:p>
    <w:p w:rsidR="007A6F22" w:rsidRPr="00DD6251" w:rsidRDefault="007A6F22" w:rsidP="001277F9">
      <w:pPr>
        <w:rPr>
          <w:b/>
          <w:bCs/>
          <w:i/>
          <w:sz w:val="22"/>
          <w:szCs w:val="22"/>
        </w:rPr>
      </w:pPr>
    </w:p>
    <w:tbl>
      <w:tblPr>
        <w:tblpPr w:leftFromText="141" w:rightFromText="141" w:vertAnchor="text" w:tblpX="-569" w:tblpY="1"/>
        <w:tblOverlap w:val="never"/>
        <w:tblW w:w="108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A6F22" w:rsidRPr="007D3774" w:rsidTr="00B9031C">
        <w:trPr>
          <w:trHeight w:val="317"/>
        </w:trPr>
        <w:tc>
          <w:tcPr>
            <w:tcW w:w="10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  <w:vAlign w:val="center"/>
          </w:tcPr>
          <w:p w:rsidR="007A6F22" w:rsidRPr="007D3774" w:rsidRDefault="007A6F22" w:rsidP="00B9031C">
            <w:pPr>
              <w:spacing w:line="260" w:lineRule="atLeast"/>
              <w:rPr>
                <w:b/>
                <w:bCs/>
                <w:sz w:val="22"/>
                <w:szCs w:val="22"/>
                <w:lang w:eastAsia="de-DE"/>
              </w:rPr>
            </w:pPr>
            <w:r w:rsidRPr="007D3774">
              <w:rPr>
                <w:b/>
                <w:bCs/>
                <w:sz w:val="22"/>
                <w:szCs w:val="22"/>
                <w:lang w:eastAsia="de-DE"/>
              </w:rPr>
              <w:t>OFFERTA FUORI SEDE:</w:t>
            </w:r>
          </w:p>
          <w:p w:rsidR="007A6F22" w:rsidRPr="007D3774" w:rsidRDefault="007A6F22" w:rsidP="00B9031C">
            <w:pPr>
              <w:spacing w:line="260" w:lineRule="atLeast"/>
              <w:rPr>
                <w:b/>
                <w:sz w:val="22"/>
                <w:szCs w:val="22"/>
                <w:lang w:eastAsia="de-DE"/>
              </w:rPr>
            </w:pPr>
            <w:r w:rsidRPr="007D3774">
              <w:rPr>
                <w:b/>
                <w:bCs/>
                <w:sz w:val="22"/>
                <w:szCs w:val="22"/>
                <w:lang w:eastAsia="de-DE"/>
              </w:rPr>
              <w:t xml:space="preserve">DA COMPILARE </w:t>
            </w:r>
            <w:r>
              <w:rPr>
                <w:b/>
                <w:bCs/>
                <w:sz w:val="22"/>
                <w:szCs w:val="22"/>
                <w:lang w:eastAsia="de-DE"/>
              </w:rPr>
              <w:t>SOLO IN CASO DI OFFERTA FUORI SEDE</w:t>
            </w:r>
          </w:p>
        </w:tc>
      </w:tr>
    </w:tbl>
    <w:p w:rsidR="00FF7D90" w:rsidRPr="00FF7D90" w:rsidRDefault="00FF7D90" w:rsidP="007A6F22">
      <w:pPr>
        <w:jc w:val="both"/>
        <w:rPr>
          <w:b/>
          <w:bCs/>
          <w:sz w:val="22"/>
          <w:szCs w:val="22"/>
        </w:rPr>
      </w:pPr>
    </w:p>
    <w:p w:rsidR="007A6F22" w:rsidRPr="008704D4" w:rsidRDefault="007A6F22" w:rsidP="007A6F22">
      <w:pPr>
        <w:jc w:val="both"/>
        <w:rPr>
          <w:b/>
          <w:bCs/>
          <w:sz w:val="22"/>
          <w:szCs w:val="22"/>
          <w:lang w:val="en-US"/>
        </w:rPr>
      </w:pPr>
      <w:r w:rsidRPr="008704D4">
        <w:rPr>
          <w:b/>
          <w:bCs/>
          <w:noProof/>
          <w:sz w:val="22"/>
          <w:szCs w:val="22"/>
        </w:rPr>
        <mc:AlternateContent>
          <mc:Choice Requires="wpg">
            <w:drawing>
              <wp:inline distT="0" distB="0" distL="0" distR="0" wp14:anchorId="305E9DB7" wp14:editId="38D5426F">
                <wp:extent cx="6091555" cy="1417320"/>
                <wp:effectExtent l="0" t="0" r="5080" b="9525"/>
                <wp:docPr id="3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1555" cy="1417320"/>
                          <a:chOff x="0" y="0"/>
                          <a:chExt cx="9593" cy="2232"/>
                        </a:xfrm>
                      </wpg:grpSpPr>
                      <wpg:grpSp>
                        <wpg:cNvPr id="35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81" cy="2"/>
                            <a:chOff x="6" y="6"/>
                            <a:chExt cx="9581" cy="2"/>
                          </a:xfrm>
                        </wpg:grpSpPr>
                        <wps:wsp>
                          <wps:cNvPr id="36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1"/>
                                <a:gd name="T2" fmla="+- 0 9587 6"/>
                                <a:gd name="T3" fmla="*/ T2 w 95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1">
                                  <a:moveTo>
                                    <a:pt x="0" y="0"/>
                                  </a:moveTo>
                                  <a:lnTo>
                                    <a:pt x="95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211"/>
                            <a:chOff x="11" y="11"/>
                            <a:chExt cx="2" cy="2211"/>
                          </a:xfrm>
                        </wpg:grpSpPr>
                        <wps:wsp>
                          <wps:cNvPr id="38" name="Freeform 3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21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11"/>
                                <a:gd name="T2" fmla="+- 0 2221 11"/>
                                <a:gd name="T3" fmla="*/ 2221 h 22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1">
                                  <a:moveTo>
                                    <a:pt x="0" y="0"/>
                                  </a:moveTo>
                                  <a:lnTo>
                                    <a:pt x="0" y="22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1"/>
                        <wpg:cNvGrpSpPr>
                          <a:grpSpLocks/>
                        </wpg:cNvGrpSpPr>
                        <wpg:grpSpPr bwMode="auto">
                          <a:xfrm>
                            <a:off x="9582" y="11"/>
                            <a:ext cx="2" cy="2211"/>
                            <a:chOff x="9582" y="11"/>
                            <a:chExt cx="2" cy="2211"/>
                          </a:xfrm>
                        </wpg:grpSpPr>
                        <wps:wsp>
                          <wps:cNvPr id="40" name="Freeform 32"/>
                          <wps:cNvSpPr>
                            <a:spLocks/>
                          </wps:cNvSpPr>
                          <wps:spPr bwMode="auto">
                            <a:xfrm>
                              <a:off x="9582" y="11"/>
                              <a:ext cx="2" cy="221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11"/>
                                <a:gd name="T2" fmla="+- 0 2221 11"/>
                                <a:gd name="T3" fmla="*/ 2221 h 22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1">
                                  <a:moveTo>
                                    <a:pt x="0" y="0"/>
                                  </a:moveTo>
                                  <a:lnTo>
                                    <a:pt x="0" y="22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3"/>
                        <wpg:cNvGrpSpPr>
                          <a:grpSpLocks/>
                        </wpg:cNvGrpSpPr>
                        <wpg:grpSpPr bwMode="auto">
                          <a:xfrm>
                            <a:off x="6" y="2226"/>
                            <a:ext cx="9581" cy="2"/>
                            <a:chOff x="6" y="2226"/>
                            <a:chExt cx="9581" cy="2"/>
                          </a:xfrm>
                        </wpg:grpSpPr>
                        <wps:wsp>
                          <wps:cNvPr id="42" name="Freeform 34"/>
                          <wps:cNvSpPr>
                            <a:spLocks/>
                          </wps:cNvSpPr>
                          <wps:spPr bwMode="auto">
                            <a:xfrm>
                              <a:off x="6" y="2226"/>
                              <a:ext cx="95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1"/>
                                <a:gd name="T2" fmla="+- 0 9587 6"/>
                                <a:gd name="T3" fmla="*/ T2 w 95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1">
                                  <a:moveTo>
                                    <a:pt x="0" y="0"/>
                                  </a:moveTo>
                                  <a:lnTo>
                                    <a:pt x="95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33"/>
                              <a:ext cx="9149" cy="1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719E" w:rsidRDefault="0008719E" w:rsidP="007A6F22">
                                <w:pPr>
                                  <w:spacing w:line="245" w:lineRule="exact"/>
                                </w:pPr>
                                <w:r>
                                  <w:rPr>
                                    <w:spacing w:val="-2"/>
                                  </w:rPr>
                                  <w:t>Il</w:t>
                                </w:r>
                                <w:r>
                                  <w:rPr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sottoscritto</w:t>
                                </w:r>
                                <w:r>
                                  <w:rPr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attesta</w:t>
                                </w:r>
                                <w:r>
                                  <w:rPr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t>di</w:t>
                                </w:r>
                                <w:r>
                                  <w:rPr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t>aver</w:t>
                                </w:r>
                                <w:r>
                                  <w:rPr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ricevuto:</w:t>
                                </w:r>
                              </w:p>
                              <w:p w:rsidR="0008719E" w:rsidRDefault="0008719E" w:rsidP="007A6F22">
                                <w:pPr>
                                  <w:widowControl w:val="0"/>
                                  <w:numPr>
                                    <w:ilvl w:val="0"/>
                                    <w:numId w:val="30"/>
                                  </w:numPr>
                                  <w:tabs>
                                    <w:tab w:val="left" w:pos="720"/>
                                  </w:tabs>
                                </w:pPr>
                                <w:r>
                                  <w:rPr>
                                    <w:spacing w:val="-2"/>
                                  </w:rPr>
                                  <w:t>Il</w:t>
                                </w:r>
                                <w:r>
                                  <w:rPr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presente</w:t>
                                </w:r>
                                <w:r>
                                  <w:rPr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foglio</w:t>
                                </w:r>
                                <w:r>
                                  <w:rPr>
                                    <w:b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"/>
                                  </w:rPr>
                                  <w:t>informativo</w:t>
                                </w:r>
                              </w:p>
                              <w:p w:rsidR="0008719E" w:rsidRDefault="0008719E" w:rsidP="007A6F22">
                                <w:pPr>
                                  <w:widowControl w:val="0"/>
                                  <w:numPr>
                                    <w:ilvl w:val="0"/>
                                    <w:numId w:val="30"/>
                                  </w:numPr>
                                  <w:tabs>
                                    <w:tab w:val="left" w:pos="720"/>
                                  </w:tabs>
                                </w:pPr>
                                <w:r>
                                  <w:rPr>
                                    <w:spacing w:val="-2"/>
                                  </w:rPr>
                                  <w:t>Il</w:t>
                                </w:r>
                                <w:r>
                                  <w:rPr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t>documento</w:t>
                                </w:r>
                                <w:r>
                                  <w:rPr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contenente</w:t>
                                </w:r>
                                <w:r>
                                  <w:rPr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t>i</w:t>
                                </w:r>
                                <w:r>
                                  <w:rPr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Tassi</w:t>
                                </w:r>
                                <w:r>
                                  <w:rPr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Effettivi</w:t>
                                </w:r>
                                <w:r>
                                  <w:rPr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Globali</w:t>
                                </w:r>
                                <w:r>
                                  <w:rPr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Medi</w:t>
                                </w:r>
                                <w:r>
                                  <w:rPr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(</w:t>
                                </w:r>
                                <w:r>
                                  <w:rPr>
                                    <w:b/>
                                    <w:spacing w:val="-1"/>
                                  </w:rPr>
                                  <w:t>TEGM</w:t>
                                </w:r>
                                <w:r>
                                  <w:rPr>
                                    <w:spacing w:val="-1"/>
                                  </w:rPr>
                                  <w:t>)</w:t>
                                </w:r>
                                <w:r>
                                  <w:rPr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t>previsti</w:t>
                                </w:r>
                                <w:r>
                                  <w:rPr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dalla</w:t>
                                </w:r>
                                <w:r>
                                  <w:rPr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Legge</w:t>
                                </w:r>
                                <w:r>
                                  <w:rPr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t>n.</w:t>
                                </w:r>
                              </w:p>
                              <w:p w:rsidR="0008719E" w:rsidRDefault="0008719E" w:rsidP="007A6F22">
                                <w:pPr>
                                  <w:spacing w:line="271" w:lineRule="exact"/>
                                  <w:ind w:left="719"/>
                                </w:pPr>
                                <w:r>
                                  <w:t>108/1996</w:t>
                                </w:r>
                                <w:r>
                                  <w:rPr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(c.d.</w:t>
                                </w:r>
                                <w:r>
                                  <w:rPr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“legge</w:t>
                                </w:r>
                                <w:r>
                                  <w:rPr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antiusura).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1689"/>
                              <a:ext cx="4080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719E" w:rsidRDefault="0008719E" w:rsidP="007A6F22">
                                <w:pPr>
                                  <w:spacing w:line="245" w:lineRule="exact"/>
                                </w:pPr>
                                <w:r>
                                  <w:rPr>
                                    <w:spacing w:val="-1"/>
                                  </w:rPr>
                                  <w:t>Data</w:t>
                                </w:r>
                              </w:p>
                              <w:p w:rsidR="0008719E" w:rsidRDefault="0008719E" w:rsidP="007A6F22">
                                <w:pPr>
                                  <w:spacing w:line="271" w:lineRule="exact"/>
                                </w:pPr>
                                <w:r>
                                  <w:rPr>
                                    <w:w w:val="95"/>
                                  </w:rPr>
                                  <w:t>……………………………………………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1" y="1689"/>
                              <a:ext cx="4800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719E" w:rsidRDefault="0008719E" w:rsidP="007A6F22">
                                <w:pPr>
                                  <w:spacing w:line="245" w:lineRule="exact"/>
                                </w:pPr>
                                <w:r>
                                  <w:rPr>
                                    <w:spacing w:val="-1"/>
                                  </w:rPr>
                                  <w:t>Firma</w:t>
                                </w:r>
                                <w:r>
                                  <w:rPr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t>per</w:t>
                                </w:r>
                                <w:r>
                                  <w:rPr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t>avvenuta</w:t>
                                </w:r>
                                <w:r>
                                  <w:rPr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t>ricezione</w:t>
                                </w:r>
                              </w:p>
                              <w:p w:rsidR="0008719E" w:rsidRDefault="0008719E" w:rsidP="007A6F22">
                                <w:pPr>
                                  <w:spacing w:line="271" w:lineRule="exact"/>
                                </w:pPr>
                                <w:r>
                                  <w:rPr>
                                    <w:w w:val="95"/>
                                  </w:rPr>
                                  <w:t>……………………………………………………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479.65pt;height:111.6pt;mso-position-horizontal-relative:char;mso-position-vertical-relative:line" coordsize="9593,2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">
                <v:group id="Group 27" o:spid="_x0000_s1027" style="position:absolute;left:6;top:6;width:9581;height:2" coordorigin="6,6" coordsize="95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8" o:spid="_x0000_s1028" style="position:absolute;left:6;top:6;width:9581;height:2;visibility:visible;mso-wrap-style:square;v-text-anchor:top" coordsize="95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IX8MA&#10;AADbAAAADwAAAGRycy9kb3ducmV2LnhtbESPT4vCMBTE7wt+h/AEb2uqokg1iiu7KN7WP3h9Js+2&#10;2LyUJqvVT2+EBY/DzPyGmc4bW4or1b5wrKDXTUAQa2cKzhTsdz+fYxA+IBssHZOCO3mYz1ofU0yN&#10;u/EvXbchExHCPkUFeQhVKqXXOVn0XVcRR+/saoshyjqTpsZbhNtS9pNkJC0WHBdyrGiZk75s/6yC&#10;8fdwf/rCvi837lAcL3q1fOijUp12s5iACNSEd/i/vTYKBiN4fY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QIX8MAAADbAAAADwAAAAAAAAAAAAAAAACYAgAAZHJzL2Rv&#10;d25yZXYueG1sUEsFBgAAAAAEAAQA9QAAAIgDAAAAAA==&#10;" path="m,l9581,e" filled="f" strokeweight=".58pt">
                    <v:path arrowok="t" o:connecttype="custom" o:connectlocs="0,0;9581,0" o:connectangles="0,0"/>
                  </v:shape>
                </v:group>
                <v:group id="Group 29" o:spid="_x0000_s1029" style="position:absolute;left:11;top:11;width:2;height:2211" coordorigin="11,11" coordsize="2,2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0" o:spid="_x0000_s1030" style="position:absolute;left:11;top:11;width:2;height:2211;visibility:visible;mso-wrap-style:square;v-text-anchor:top" coordsize="2,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+t3r8A&#10;AADbAAAADwAAAGRycy9kb3ducmV2LnhtbERPzWrCQBC+C32HZQq96aZaSoiuIoLgqWDqAwzZcRPM&#10;zobMdo0+ffdQ6PHj+9/sJt+rRKN0gQ28LwpQxE2wHTsDl+/jvAQlEdliH5gMPEhgt32ZbbCy4c5n&#10;SnV0KoewVGigjXGotJamJY+yCANx5q5h9BgzHJ22I95zuO/1sig+tceOc0OLAx1aam71jzfwcYzP&#10;pzsn18shfaV6KatLKca8vU77NahIU/wX/7lP1sAqj81f8g/Q2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r63evwAAANsAAAAPAAAAAAAAAAAAAAAAAJgCAABkcnMvZG93bnJl&#10;di54bWxQSwUGAAAAAAQABAD1AAAAhAMAAAAA&#10;" path="m,l,2210e" filled="f" strokeweight=".58pt">
                    <v:path arrowok="t" o:connecttype="custom" o:connectlocs="0,11;0,2221" o:connectangles="0,0"/>
                  </v:shape>
                </v:group>
                <v:group id="Group 31" o:spid="_x0000_s1031" style="position:absolute;left:9582;top:11;width:2;height:2211" coordorigin="9582,11" coordsize="2,2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2" o:spid="_x0000_s1032" style="position:absolute;left:9582;top:11;width:2;height:2211;visibility:visible;mso-wrap-style:square;v-text-anchor:top" coordsize="2,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/Spb4A&#10;AADbAAAADwAAAGRycy9kb3ducmV2LnhtbERPzUrDQBC+C77DMoI3u2kVKbHbUgoFT0JjH2DITjfB&#10;7GzIrNvYp3cOgseP73+zm+NgCk3SJ3awXFRgiNvkew4Ozp/HpzUYycgeh8Tk4IcEdtv7uw3WPl35&#10;RKXJwWgIS40OupzH2lppO4ooizQSK3dJU8SscArWT3jV8DjYVVW92og9a0OHIx06ar+a7+jg5Zhv&#10;t3AqYZBD+SjNSp7Pa3Hu8WHev4HJNOd/8Z/73atP1+sX/QF2+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Pf0qW+AAAA2wAAAA8AAAAAAAAAAAAAAAAAmAIAAGRycy9kb3ducmV2&#10;LnhtbFBLBQYAAAAABAAEAPUAAACDAwAAAAA=&#10;" path="m,l,2210e" filled="f" strokeweight=".58pt">
                    <v:path arrowok="t" o:connecttype="custom" o:connectlocs="0,11;0,2221" o:connectangles="0,0"/>
                  </v:shape>
                </v:group>
                <v:group id="Group 33" o:spid="_x0000_s1033" style="position:absolute;left:6;top:2226;width:9581;height:2" coordorigin="6,2226" coordsize="95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4" o:spid="_x0000_s1034" style="position:absolute;left:6;top:2226;width:9581;height:2;visibility:visible;mso-wrap-style:square;v-text-anchor:top" coordsize="95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9IcQA&#10;AADbAAAADwAAAGRycy9kb3ducmV2LnhtbESPQWvCQBSE74L/YXmF3nTTUCWkrqKhpaU3rcXr6+4z&#10;Ccm+Ddmtpv76riB4HGbmG2axGmwrTtT72rGCp2kCglg7U3OpYP/1NslA+IBssHVMCv7Iw2o5Hi0w&#10;N+7MWzrtQikihH2OCqoQulxKryuy6KeuI47e0fUWQ5R9KU2P5wi3rUyTZC4t1hwXKuyoqEg3u1+r&#10;IHud7X82mPr2033Xh0a/Fxd9UOrxYVi/gAg0hHv41v4wCp5TuH6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pfSHEAAAA2wAAAA8AAAAAAAAAAAAAAAAAmAIAAGRycy9k&#10;b3ducmV2LnhtbFBLBQYAAAAABAAEAPUAAACJAwAAAAA=&#10;" path="m,l9581,e" filled="f" strokeweight=".58pt">
                    <v:path arrowok="t" o:connecttype="custom" o:connectlocs="0,0;9581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" o:spid="_x0000_s1035" type="#_x0000_t202" style="position:absolute;left:119;top:33;width:9149;height:1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inset="0,0,0,0">
                      <w:txbxContent>
                        <w:p w:rsidR="0008719E" w:rsidRDefault="0008719E" w:rsidP="007A6F22">
                          <w:pPr>
                            <w:spacing w:line="245" w:lineRule="exact"/>
                          </w:pPr>
                          <w:r>
                            <w:rPr>
                              <w:spacing w:val="-2"/>
                            </w:rPr>
                            <w:t>Il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sottoscritto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attesta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aver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ricevuto:</w:t>
                          </w:r>
                        </w:p>
                        <w:p w:rsidR="0008719E" w:rsidRDefault="0008719E" w:rsidP="007A6F22">
                          <w:pPr>
                            <w:widowControl w:val="0"/>
                            <w:numPr>
                              <w:ilvl w:val="0"/>
                              <w:numId w:val="30"/>
                            </w:numPr>
                            <w:tabs>
                              <w:tab w:val="left" w:pos="720"/>
                            </w:tabs>
                          </w:pPr>
                          <w:r>
                            <w:rPr>
                              <w:spacing w:val="-2"/>
                            </w:rPr>
                            <w:t>Il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presente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foglio</w:t>
                          </w:r>
                          <w:r>
                            <w:rPr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</w:rPr>
                            <w:t>informativo</w:t>
                          </w:r>
                        </w:p>
                        <w:p w:rsidR="0008719E" w:rsidRDefault="0008719E" w:rsidP="007A6F22">
                          <w:pPr>
                            <w:widowControl w:val="0"/>
                            <w:numPr>
                              <w:ilvl w:val="0"/>
                              <w:numId w:val="30"/>
                            </w:numPr>
                            <w:tabs>
                              <w:tab w:val="left" w:pos="720"/>
                            </w:tabs>
                          </w:pPr>
                          <w:r>
                            <w:rPr>
                              <w:spacing w:val="-2"/>
                            </w:rPr>
                            <w:t>Il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documento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contenente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i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Tassi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Effettivi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Globali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Medi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(</w:t>
                          </w:r>
                          <w:r>
                            <w:rPr>
                              <w:b/>
                              <w:spacing w:val="-1"/>
                            </w:rPr>
                            <w:t>TEGM</w:t>
                          </w:r>
                          <w:r>
                            <w:rPr>
                              <w:spacing w:val="-1"/>
                            </w:rPr>
                            <w:t>)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previsti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dalla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Legge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n.</w:t>
                          </w:r>
                        </w:p>
                        <w:p w:rsidR="0008719E" w:rsidRDefault="0008719E" w:rsidP="007A6F22">
                          <w:pPr>
                            <w:spacing w:line="271" w:lineRule="exact"/>
                            <w:ind w:left="719"/>
                          </w:pPr>
                          <w:r>
                            <w:t>108/1996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(c.d.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“legge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antiusura).</w:t>
                          </w:r>
                        </w:p>
                      </w:txbxContent>
                    </v:textbox>
                  </v:shape>
                  <v:shape id="Text Box 36" o:spid="_x0000_s1036" type="#_x0000_t202" style="position:absolute;left:119;top:1689;width:408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<v:textbox inset="0,0,0,0">
                      <w:txbxContent>
                        <w:p w:rsidR="0008719E" w:rsidRDefault="0008719E" w:rsidP="007A6F22">
                          <w:pPr>
                            <w:spacing w:line="245" w:lineRule="exact"/>
                          </w:pPr>
                          <w:r>
                            <w:rPr>
                              <w:spacing w:val="-1"/>
                            </w:rPr>
                            <w:t>Data</w:t>
                          </w:r>
                        </w:p>
                        <w:p w:rsidR="0008719E" w:rsidRDefault="0008719E" w:rsidP="007A6F22">
                          <w:pPr>
                            <w:spacing w:line="271" w:lineRule="exact"/>
                          </w:pPr>
                          <w:r>
                            <w:rPr>
                              <w:w w:val="95"/>
                            </w:rPr>
                            <w:t>……………………………………………</w:t>
                          </w:r>
                        </w:p>
                      </w:txbxContent>
                    </v:textbox>
                  </v:shape>
                  <v:shape id="Text Box 37" o:spid="_x0000_s1037" type="#_x0000_t202" style="position:absolute;left:4671;top:1689;width:480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  <v:textbox inset="0,0,0,0">
                      <w:txbxContent>
                        <w:p w:rsidR="0008719E" w:rsidRDefault="0008719E" w:rsidP="007A6F22">
                          <w:pPr>
                            <w:spacing w:line="245" w:lineRule="exact"/>
                          </w:pPr>
                          <w:r>
                            <w:rPr>
                              <w:spacing w:val="-1"/>
                            </w:rPr>
                            <w:t>Firma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per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avvenuta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ricezione</w:t>
                          </w:r>
                        </w:p>
                        <w:p w:rsidR="0008719E" w:rsidRDefault="0008719E" w:rsidP="007A6F22">
                          <w:pPr>
                            <w:spacing w:line="271" w:lineRule="exact"/>
                          </w:pPr>
                          <w:r>
                            <w:rPr>
                              <w:w w:val="95"/>
                            </w:rPr>
                            <w:t>……………………………………………………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A6F22" w:rsidRPr="008704D4" w:rsidRDefault="007A6F22" w:rsidP="007A6F22">
      <w:pPr>
        <w:jc w:val="both"/>
        <w:rPr>
          <w:b/>
          <w:bCs/>
          <w:i/>
          <w:sz w:val="22"/>
          <w:szCs w:val="22"/>
          <w:lang w:val="en-US"/>
        </w:rPr>
      </w:pPr>
    </w:p>
    <w:p w:rsidR="007A6F22" w:rsidRPr="00DD6251" w:rsidRDefault="007A6F22" w:rsidP="00FF7D90">
      <w:pPr>
        <w:ind w:right="567"/>
        <w:jc w:val="both"/>
        <w:rPr>
          <w:b/>
          <w:bCs/>
          <w:sz w:val="22"/>
          <w:szCs w:val="22"/>
        </w:rPr>
      </w:pPr>
      <w:r w:rsidRPr="00DD6251">
        <w:rPr>
          <w:b/>
          <w:bCs/>
          <w:sz w:val="22"/>
          <w:szCs w:val="22"/>
        </w:rPr>
        <w:t xml:space="preserve">NB </w:t>
      </w:r>
      <w:r w:rsidRPr="00DD6251">
        <w:rPr>
          <w:b/>
          <w:bCs/>
          <w:i/>
          <w:sz w:val="22"/>
          <w:szCs w:val="22"/>
        </w:rPr>
        <w:t>Si precisa che l’offerta da parte del collocatore non comporterà per il cliente alcun costo od onere aggiuntivo.</w:t>
      </w:r>
    </w:p>
    <w:p w:rsidR="007A6F22" w:rsidRPr="007D3774" w:rsidRDefault="007A6F22" w:rsidP="007A6F22">
      <w:pPr>
        <w:jc w:val="both"/>
        <w:rPr>
          <w:b/>
          <w:bCs/>
          <w:sz w:val="22"/>
          <w:szCs w:val="22"/>
        </w:rPr>
      </w:pPr>
    </w:p>
    <w:p w:rsidR="007A6F22" w:rsidRPr="007D3774" w:rsidRDefault="007A6F22" w:rsidP="00FB2F2C">
      <w:pPr>
        <w:jc w:val="both"/>
        <w:rPr>
          <w:b/>
          <w:bCs/>
          <w:sz w:val="22"/>
          <w:szCs w:val="22"/>
        </w:rPr>
      </w:pPr>
    </w:p>
    <w:sectPr w:rsidR="007A6F22" w:rsidRPr="007D3774" w:rsidSect="0030409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985" w:right="424" w:bottom="1701" w:left="1276" w:header="567" w:footer="1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DC8" w:rsidRDefault="00343DC8">
      <w:r>
        <w:separator/>
      </w:r>
    </w:p>
  </w:endnote>
  <w:endnote w:type="continuationSeparator" w:id="0">
    <w:p w:rsidR="00343DC8" w:rsidRDefault="0034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ennial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037" w:rsidRDefault="00C9403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="-569" w:tblpY="1"/>
      <w:tblOverlap w:val="never"/>
      <w:tblW w:w="10843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shd w:val="clear" w:color="auto" w:fill="595959" w:themeFill="text1" w:themeFillTint="A6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82"/>
      <w:gridCol w:w="4961"/>
    </w:tblGrid>
    <w:tr w:rsidR="0008719E" w:rsidRPr="00D9445D" w:rsidTr="003D2844">
      <w:trPr>
        <w:trHeight w:val="369"/>
      </w:trPr>
      <w:tc>
        <w:tcPr>
          <w:tcW w:w="5882" w:type="dxa"/>
          <w:shd w:val="clear" w:color="auto" w:fill="F2F2F2" w:themeFill="background1" w:themeFillShade="F2"/>
          <w:vAlign w:val="center"/>
        </w:tcPr>
        <w:p w:rsidR="0008719E" w:rsidRPr="00EE0180" w:rsidRDefault="0008719E" w:rsidP="00D051A0">
          <w:pPr>
            <w:spacing w:before="20" w:after="20"/>
            <w:jc w:val="both"/>
            <w:rPr>
              <w:b/>
              <w:bCs/>
              <w:color w:val="808080" w:themeColor="background1" w:themeShade="80"/>
              <w:sz w:val="18"/>
              <w:szCs w:val="20"/>
              <w:lang w:eastAsia="de-DE"/>
            </w:rPr>
          </w:pPr>
          <w:r w:rsidRPr="00EE0180">
            <w:rPr>
              <w:b/>
              <w:bCs/>
              <w:color w:val="808080" w:themeColor="background1" w:themeShade="80"/>
              <w:sz w:val="18"/>
              <w:szCs w:val="20"/>
              <w:lang w:eastAsia="de-DE"/>
            </w:rPr>
            <w:t xml:space="preserve">FOGLIO INFORMATIVO  </w:t>
          </w:r>
        </w:p>
        <w:p w:rsidR="0008719E" w:rsidRDefault="0008719E" w:rsidP="00D051A0">
          <w:pPr>
            <w:spacing w:before="20" w:after="20"/>
            <w:jc w:val="both"/>
            <w:rPr>
              <w:b/>
              <w:bCs/>
              <w:color w:val="808080" w:themeColor="background1" w:themeShade="80"/>
              <w:sz w:val="18"/>
              <w:szCs w:val="20"/>
              <w:lang w:eastAsia="de-DE"/>
            </w:rPr>
          </w:pPr>
          <w:r w:rsidRPr="00EE0180">
            <w:rPr>
              <w:b/>
              <w:bCs/>
              <w:color w:val="808080" w:themeColor="background1" w:themeShade="80"/>
              <w:sz w:val="18"/>
              <w:szCs w:val="20"/>
              <w:lang w:eastAsia="de-DE"/>
            </w:rPr>
            <w:t xml:space="preserve">Norme per la trasparenza delle operazioni e dei servizi bancari </w:t>
          </w:r>
        </w:p>
        <w:p w:rsidR="0008719E" w:rsidRPr="00EE0180" w:rsidRDefault="0008719E" w:rsidP="00D051A0">
          <w:pPr>
            <w:spacing w:before="20" w:after="20"/>
            <w:jc w:val="both"/>
            <w:rPr>
              <w:b/>
              <w:bCs/>
              <w:color w:val="808080" w:themeColor="background1" w:themeShade="80"/>
              <w:sz w:val="22"/>
              <w:szCs w:val="20"/>
              <w:lang w:eastAsia="de-DE"/>
            </w:rPr>
          </w:pPr>
          <w:r w:rsidRPr="002C642B">
            <w:rPr>
              <w:b/>
              <w:bCs/>
              <w:color w:val="808080" w:themeColor="background1" w:themeShade="80"/>
              <w:sz w:val="18"/>
              <w:szCs w:val="20"/>
              <w:lang w:eastAsia="de-DE"/>
            </w:rPr>
            <w:t>(D.Lgs. del 1/09/1993, n. 385 (T.U.B.) – Provvedimento Banca d’Italia del 29/07/2009 e successive modifiche</w:t>
          </w:r>
        </w:p>
      </w:tc>
      <w:tc>
        <w:tcPr>
          <w:tcW w:w="4961" w:type="dxa"/>
          <w:shd w:val="clear" w:color="auto" w:fill="F2F2F2" w:themeFill="background1" w:themeFillShade="F2"/>
          <w:vAlign w:val="center"/>
        </w:tcPr>
        <w:p w:rsidR="0008719E" w:rsidRDefault="0008719E" w:rsidP="00CB1FE4">
          <w:pPr>
            <w:spacing w:before="20" w:after="20"/>
            <w:jc w:val="center"/>
            <w:rPr>
              <w:b/>
              <w:bCs/>
              <w:color w:val="808080" w:themeColor="background1" w:themeShade="80"/>
              <w:sz w:val="18"/>
              <w:szCs w:val="20"/>
              <w:lang w:eastAsia="de-DE"/>
            </w:rPr>
          </w:pPr>
          <w:r w:rsidRPr="00EE0180">
            <w:rPr>
              <w:b/>
              <w:bCs/>
              <w:color w:val="808080" w:themeColor="background1" w:themeShade="80"/>
              <w:sz w:val="18"/>
              <w:szCs w:val="20"/>
              <w:lang w:eastAsia="de-DE"/>
            </w:rPr>
            <w:t xml:space="preserve">“OPERAZIONI DI </w:t>
          </w:r>
          <w:r w:rsidR="0020487B">
            <w:rPr>
              <w:b/>
              <w:bCs/>
              <w:color w:val="808080" w:themeColor="background1" w:themeShade="80"/>
              <w:sz w:val="18"/>
              <w:szCs w:val="20"/>
              <w:lang w:eastAsia="de-DE"/>
            </w:rPr>
            <w:t xml:space="preserve">FACTORING </w:t>
          </w:r>
          <w:r w:rsidR="0020487B" w:rsidRPr="0020487B">
            <w:rPr>
              <w:b/>
              <w:bCs/>
              <w:i/>
              <w:color w:val="808080" w:themeColor="background1" w:themeShade="80"/>
              <w:sz w:val="18"/>
              <w:szCs w:val="20"/>
              <w:lang w:eastAsia="de-DE"/>
            </w:rPr>
            <w:t>PRO SOLVENDO</w:t>
          </w:r>
          <w:r>
            <w:rPr>
              <w:b/>
              <w:bCs/>
              <w:color w:val="808080" w:themeColor="background1" w:themeShade="80"/>
              <w:sz w:val="18"/>
              <w:szCs w:val="20"/>
              <w:lang w:eastAsia="de-DE"/>
            </w:rPr>
            <w:t xml:space="preserve"> </w:t>
          </w:r>
          <w:r w:rsidRPr="00EE0180">
            <w:rPr>
              <w:b/>
              <w:bCs/>
              <w:color w:val="808080" w:themeColor="background1" w:themeShade="80"/>
              <w:sz w:val="18"/>
              <w:szCs w:val="20"/>
              <w:lang w:eastAsia="de-DE"/>
            </w:rPr>
            <w:t>”</w:t>
          </w:r>
        </w:p>
        <w:p w:rsidR="0008719E" w:rsidRPr="00EE0180" w:rsidRDefault="0008719E" w:rsidP="00EE0180">
          <w:pPr>
            <w:spacing w:before="20" w:after="20"/>
            <w:jc w:val="right"/>
            <w:rPr>
              <w:b/>
              <w:bCs/>
              <w:color w:val="808080" w:themeColor="background1" w:themeShade="80"/>
              <w:sz w:val="18"/>
              <w:szCs w:val="20"/>
              <w:lang w:eastAsia="de-DE"/>
            </w:rPr>
          </w:pPr>
          <w:r w:rsidRPr="002A59F9">
            <w:rPr>
              <w:b/>
              <w:bCs/>
              <w:color w:val="808080" w:themeColor="background1" w:themeShade="80"/>
              <w:sz w:val="18"/>
              <w:szCs w:val="20"/>
              <w:lang w:eastAsia="de-DE"/>
            </w:rPr>
            <w:t xml:space="preserve"> Pag. </w:t>
          </w:r>
          <w:r w:rsidRPr="002A59F9">
            <w:rPr>
              <w:b/>
              <w:bCs/>
              <w:color w:val="808080" w:themeColor="background1" w:themeShade="80"/>
              <w:sz w:val="18"/>
              <w:szCs w:val="20"/>
              <w:lang w:eastAsia="de-DE"/>
            </w:rPr>
            <w:fldChar w:fldCharType="begin"/>
          </w:r>
          <w:r w:rsidRPr="002A59F9">
            <w:rPr>
              <w:b/>
              <w:bCs/>
              <w:color w:val="808080" w:themeColor="background1" w:themeShade="80"/>
              <w:sz w:val="18"/>
              <w:szCs w:val="20"/>
              <w:lang w:eastAsia="de-DE"/>
            </w:rPr>
            <w:instrText>PAGE  \* Arabic  \* MERGEFORMAT</w:instrText>
          </w:r>
          <w:r w:rsidRPr="002A59F9">
            <w:rPr>
              <w:b/>
              <w:bCs/>
              <w:color w:val="808080" w:themeColor="background1" w:themeShade="80"/>
              <w:sz w:val="18"/>
              <w:szCs w:val="20"/>
              <w:lang w:eastAsia="de-DE"/>
            </w:rPr>
            <w:fldChar w:fldCharType="separate"/>
          </w:r>
          <w:r w:rsidR="00C94037">
            <w:rPr>
              <w:b/>
              <w:bCs/>
              <w:noProof/>
              <w:color w:val="808080" w:themeColor="background1" w:themeShade="80"/>
              <w:sz w:val="18"/>
              <w:szCs w:val="20"/>
              <w:lang w:eastAsia="de-DE"/>
            </w:rPr>
            <w:t>1</w:t>
          </w:r>
          <w:r w:rsidRPr="002A59F9">
            <w:rPr>
              <w:b/>
              <w:bCs/>
              <w:color w:val="808080" w:themeColor="background1" w:themeShade="80"/>
              <w:sz w:val="18"/>
              <w:szCs w:val="20"/>
              <w:lang w:eastAsia="de-DE"/>
            </w:rPr>
            <w:fldChar w:fldCharType="end"/>
          </w:r>
          <w:r w:rsidRPr="002A59F9">
            <w:rPr>
              <w:b/>
              <w:bCs/>
              <w:color w:val="808080" w:themeColor="background1" w:themeShade="80"/>
              <w:sz w:val="18"/>
              <w:szCs w:val="20"/>
              <w:lang w:eastAsia="de-DE"/>
            </w:rPr>
            <w:t xml:space="preserve"> </w:t>
          </w:r>
          <w:r>
            <w:rPr>
              <w:b/>
              <w:bCs/>
              <w:color w:val="808080" w:themeColor="background1" w:themeShade="80"/>
              <w:sz w:val="18"/>
              <w:szCs w:val="20"/>
              <w:lang w:eastAsia="de-DE"/>
            </w:rPr>
            <w:t>di</w:t>
          </w:r>
          <w:r w:rsidRPr="002A59F9">
            <w:rPr>
              <w:b/>
              <w:bCs/>
              <w:color w:val="808080" w:themeColor="background1" w:themeShade="80"/>
              <w:sz w:val="18"/>
              <w:szCs w:val="20"/>
              <w:lang w:eastAsia="de-DE"/>
            </w:rPr>
            <w:t xml:space="preserve"> </w:t>
          </w:r>
          <w:r w:rsidRPr="002A59F9">
            <w:rPr>
              <w:b/>
              <w:bCs/>
              <w:color w:val="808080" w:themeColor="background1" w:themeShade="80"/>
              <w:sz w:val="18"/>
              <w:szCs w:val="20"/>
              <w:lang w:eastAsia="de-DE"/>
            </w:rPr>
            <w:fldChar w:fldCharType="begin"/>
          </w:r>
          <w:r w:rsidRPr="002A59F9">
            <w:rPr>
              <w:b/>
              <w:bCs/>
              <w:color w:val="808080" w:themeColor="background1" w:themeShade="80"/>
              <w:sz w:val="18"/>
              <w:szCs w:val="20"/>
              <w:lang w:eastAsia="de-DE"/>
            </w:rPr>
            <w:instrText>NUMPAGES  \* Arabic  \* MERGEFORMAT</w:instrText>
          </w:r>
          <w:r w:rsidRPr="002A59F9">
            <w:rPr>
              <w:b/>
              <w:bCs/>
              <w:color w:val="808080" w:themeColor="background1" w:themeShade="80"/>
              <w:sz w:val="18"/>
              <w:szCs w:val="20"/>
              <w:lang w:eastAsia="de-DE"/>
            </w:rPr>
            <w:fldChar w:fldCharType="separate"/>
          </w:r>
          <w:r w:rsidR="00C94037">
            <w:rPr>
              <w:b/>
              <w:bCs/>
              <w:noProof/>
              <w:color w:val="808080" w:themeColor="background1" w:themeShade="80"/>
              <w:sz w:val="18"/>
              <w:szCs w:val="20"/>
              <w:lang w:eastAsia="de-DE"/>
            </w:rPr>
            <w:t>9</w:t>
          </w:r>
          <w:r w:rsidRPr="002A59F9">
            <w:rPr>
              <w:b/>
              <w:bCs/>
              <w:color w:val="808080" w:themeColor="background1" w:themeShade="80"/>
              <w:sz w:val="18"/>
              <w:szCs w:val="20"/>
              <w:lang w:eastAsia="de-DE"/>
            </w:rPr>
            <w:fldChar w:fldCharType="end"/>
          </w:r>
        </w:p>
      </w:tc>
    </w:tr>
  </w:tbl>
  <w:p w:rsidR="0008719E" w:rsidRDefault="0008719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037" w:rsidRDefault="00C9403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DC8" w:rsidRDefault="00343DC8">
      <w:r>
        <w:separator/>
      </w:r>
    </w:p>
  </w:footnote>
  <w:footnote w:type="continuationSeparator" w:id="0">
    <w:p w:rsidR="00343DC8" w:rsidRDefault="00343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037" w:rsidRDefault="00C9403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9E" w:rsidRDefault="0008719E" w:rsidP="00C34F27">
    <w:pPr>
      <w:pStyle w:val="Intestazione"/>
      <w:ind w:left="-709"/>
    </w:pPr>
    <w:bookmarkStart w:id="1" w:name="_GoBack"/>
    <w:r>
      <w:rPr>
        <w:noProof/>
      </w:rPr>
      <w:drawing>
        <wp:inline distT="0" distB="0" distL="0" distR="0" wp14:anchorId="0D44C1F2" wp14:editId="21D1257A">
          <wp:extent cx="1436822" cy="695325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822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037" w:rsidRDefault="00C9403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983"/>
    <w:multiLevelType w:val="hybridMultilevel"/>
    <w:tmpl w:val="E5C425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AB0397"/>
    <w:multiLevelType w:val="hybridMultilevel"/>
    <w:tmpl w:val="A934E05A"/>
    <w:lvl w:ilvl="0" w:tplc="8C0E923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C4A0AE1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rebuchet MS" w:hint="default"/>
      </w:rPr>
    </w:lvl>
    <w:lvl w:ilvl="2" w:tplc="A134BCBE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5A70128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AE5A98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rebuchet MS" w:hint="default"/>
      </w:rPr>
    </w:lvl>
    <w:lvl w:ilvl="5" w:tplc="E158B01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D06C74A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03C0D4A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rebuchet MS" w:hint="default"/>
      </w:rPr>
    </w:lvl>
    <w:lvl w:ilvl="8" w:tplc="1884FBCE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7C53DCA"/>
    <w:multiLevelType w:val="hybridMultilevel"/>
    <w:tmpl w:val="3D6A8FA2"/>
    <w:lvl w:ilvl="0" w:tplc="75A2535A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546B3"/>
    <w:multiLevelType w:val="hybridMultilevel"/>
    <w:tmpl w:val="3338641E"/>
    <w:lvl w:ilvl="0" w:tplc="A9F83E60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230A2"/>
    <w:multiLevelType w:val="hybridMultilevel"/>
    <w:tmpl w:val="D0AC0D4E"/>
    <w:lvl w:ilvl="0" w:tplc="D4FEC968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17B61"/>
    <w:multiLevelType w:val="hybridMultilevel"/>
    <w:tmpl w:val="326A985E"/>
    <w:lvl w:ilvl="0" w:tplc="C4FA39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82A8E4C">
      <w:start w:val="1"/>
      <w:numFmt w:val="bullet"/>
      <w:lvlText w:val="•"/>
      <w:lvlJc w:val="left"/>
      <w:pPr>
        <w:ind w:left="1562" w:hanging="360"/>
      </w:pPr>
      <w:rPr>
        <w:rFonts w:hint="default"/>
      </w:rPr>
    </w:lvl>
    <w:lvl w:ilvl="2" w:tplc="6316E078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3" w:tplc="0616B9A4">
      <w:start w:val="1"/>
      <w:numFmt w:val="bullet"/>
      <w:lvlText w:val="•"/>
      <w:lvlJc w:val="left"/>
      <w:pPr>
        <w:ind w:left="3248" w:hanging="360"/>
      </w:pPr>
      <w:rPr>
        <w:rFonts w:hint="default"/>
      </w:rPr>
    </w:lvl>
    <w:lvl w:ilvl="4" w:tplc="7CE834F4">
      <w:start w:val="1"/>
      <w:numFmt w:val="bullet"/>
      <w:lvlText w:val="•"/>
      <w:lvlJc w:val="left"/>
      <w:pPr>
        <w:ind w:left="4091" w:hanging="360"/>
      </w:pPr>
      <w:rPr>
        <w:rFonts w:hint="default"/>
      </w:rPr>
    </w:lvl>
    <w:lvl w:ilvl="5" w:tplc="C7689822">
      <w:start w:val="1"/>
      <w:numFmt w:val="bullet"/>
      <w:lvlText w:val="•"/>
      <w:lvlJc w:val="left"/>
      <w:pPr>
        <w:ind w:left="4934" w:hanging="360"/>
      </w:pPr>
      <w:rPr>
        <w:rFonts w:hint="default"/>
      </w:rPr>
    </w:lvl>
    <w:lvl w:ilvl="6" w:tplc="FBB4BD22">
      <w:start w:val="1"/>
      <w:numFmt w:val="bullet"/>
      <w:lvlText w:val="•"/>
      <w:lvlJc w:val="left"/>
      <w:pPr>
        <w:ind w:left="5777" w:hanging="360"/>
      </w:pPr>
      <w:rPr>
        <w:rFonts w:hint="default"/>
      </w:rPr>
    </w:lvl>
    <w:lvl w:ilvl="7" w:tplc="43DE2330">
      <w:start w:val="1"/>
      <w:numFmt w:val="bullet"/>
      <w:lvlText w:val="•"/>
      <w:lvlJc w:val="left"/>
      <w:pPr>
        <w:ind w:left="6620" w:hanging="360"/>
      </w:pPr>
      <w:rPr>
        <w:rFonts w:hint="default"/>
      </w:rPr>
    </w:lvl>
    <w:lvl w:ilvl="8" w:tplc="5D7E3128">
      <w:start w:val="1"/>
      <w:numFmt w:val="bullet"/>
      <w:lvlText w:val="•"/>
      <w:lvlJc w:val="left"/>
      <w:pPr>
        <w:ind w:left="7463" w:hanging="360"/>
      </w:pPr>
      <w:rPr>
        <w:rFonts w:hint="default"/>
      </w:rPr>
    </w:lvl>
  </w:abstractNum>
  <w:abstractNum w:abstractNumId="6">
    <w:nsid w:val="1F681A8B"/>
    <w:multiLevelType w:val="hybridMultilevel"/>
    <w:tmpl w:val="DF5C7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476A8"/>
    <w:multiLevelType w:val="multilevel"/>
    <w:tmpl w:val="831A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A633B4"/>
    <w:multiLevelType w:val="hybridMultilevel"/>
    <w:tmpl w:val="D1AE8734"/>
    <w:lvl w:ilvl="0" w:tplc="D4FEC968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45634"/>
    <w:multiLevelType w:val="hybridMultilevel"/>
    <w:tmpl w:val="BF1ACF80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2DDB625F"/>
    <w:multiLevelType w:val="hybridMultilevel"/>
    <w:tmpl w:val="FD4AB1C2"/>
    <w:lvl w:ilvl="0" w:tplc="EA8ED68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B4485"/>
    <w:multiLevelType w:val="hybridMultilevel"/>
    <w:tmpl w:val="DFA2CE52"/>
    <w:lvl w:ilvl="0" w:tplc="07129D16">
      <w:start w:val="1"/>
      <w:numFmt w:val="decimal"/>
      <w:lvlText w:val="%1."/>
      <w:lvlJc w:val="left"/>
      <w:pPr>
        <w:tabs>
          <w:tab w:val="num" w:pos="5256"/>
        </w:tabs>
        <w:ind w:left="5256" w:hanging="360"/>
      </w:pPr>
    </w:lvl>
    <w:lvl w:ilvl="1" w:tplc="D4F0B184" w:tentative="1">
      <w:start w:val="1"/>
      <w:numFmt w:val="lowerLetter"/>
      <w:lvlText w:val="%2."/>
      <w:lvlJc w:val="left"/>
      <w:pPr>
        <w:tabs>
          <w:tab w:val="num" w:pos="5976"/>
        </w:tabs>
        <w:ind w:left="5976" w:hanging="360"/>
      </w:pPr>
    </w:lvl>
    <w:lvl w:ilvl="2" w:tplc="8DD6DEC4" w:tentative="1">
      <w:start w:val="1"/>
      <w:numFmt w:val="lowerRoman"/>
      <w:lvlText w:val="%3."/>
      <w:lvlJc w:val="right"/>
      <w:pPr>
        <w:tabs>
          <w:tab w:val="num" w:pos="6696"/>
        </w:tabs>
        <w:ind w:left="6696" w:hanging="180"/>
      </w:pPr>
    </w:lvl>
    <w:lvl w:ilvl="3" w:tplc="BD1A3020" w:tentative="1">
      <w:start w:val="1"/>
      <w:numFmt w:val="decimal"/>
      <w:lvlText w:val="%4."/>
      <w:lvlJc w:val="left"/>
      <w:pPr>
        <w:tabs>
          <w:tab w:val="num" w:pos="7416"/>
        </w:tabs>
        <w:ind w:left="7416" w:hanging="360"/>
      </w:pPr>
    </w:lvl>
    <w:lvl w:ilvl="4" w:tplc="856E7360" w:tentative="1">
      <w:start w:val="1"/>
      <w:numFmt w:val="lowerLetter"/>
      <w:lvlText w:val="%5."/>
      <w:lvlJc w:val="left"/>
      <w:pPr>
        <w:tabs>
          <w:tab w:val="num" w:pos="8136"/>
        </w:tabs>
        <w:ind w:left="8136" w:hanging="360"/>
      </w:pPr>
    </w:lvl>
    <w:lvl w:ilvl="5" w:tplc="ACC6A8F2" w:tentative="1">
      <w:start w:val="1"/>
      <w:numFmt w:val="lowerRoman"/>
      <w:lvlText w:val="%6."/>
      <w:lvlJc w:val="right"/>
      <w:pPr>
        <w:tabs>
          <w:tab w:val="num" w:pos="8856"/>
        </w:tabs>
        <w:ind w:left="8856" w:hanging="180"/>
      </w:pPr>
    </w:lvl>
    <w:lvl w:ilvl="6" w:tplc="D028141A" w:tentative="1">
      <w:start w:val="1"/>
      <w:numFmt w:val="decimal"/>
      <w:lvlText w:val="%7."/>
      <w:lvlJc w:val="left"/>
      <w:pPr>
        <w:tabs>
          <w:tab w:val="num" w:pos="9576"/>
        </w:tabs>
        <w:ind w:left="9576" w:hanging="360"/>
      </w:pPr>
    </w:lvl>
    <w:lvl w:ilvl="7" w:tplc="9C8889D2" w:tentative="1">
      <w:start w:val="1"/>
      <w:numFmt w:val="lowerLetter"/>
      <w:lvlText w:val="%8."/>
      <w:lvlJc w:val="left"/>
      <w:pPr>
        <w:tabs>
          <w:tab w:val="num" w:pos="10296"/>
        </w:tabs>
        <w:ind w:left="10296" w:hanging="360"/>
      </w:pPr>
    </w:lvl>
    <w:lvl w:ilvl="8" w:tplc="C2EA16BA" w:tentative="1">
      <w:start w:val="1"/>
      <w:numFmt w:val="lowerRoman"/>
      <w:lvlText w:val="%9."/>
      <w:lvlJc w:val="right"/>
      <w:pPr>
        <w:tabs>
          <w:tab w:val="num" w:pos="11016"/>
        </w:tabs>
        <w:ind w:left="11016" w:hanging="180"/>
      </w:pPr>
    </w:lvl>
  </w:abstractNum>
  <w:abstractNum w:abstractNumId="12">
    <w:nsid w:val="39E25119"/>
    <w:multiLevelType w:val="hybridMultilevel"/>
    <w:tmpl w:val="C62647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553834"/>
    <w:multiLevelType w:val="hybridMultilevel"/>
    <w:tmpl w:val="DE807272"/>
    <w:lvl w:ilvl="0" w:tplc="13C266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4C4CE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rebuchet MS" w:hint="default"/>
      </w:rPr>
    </w:lvl>
    <w:lvl w:ilvl="2" w:tplc="D8607B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88299E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8BE504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rebuchet MS" w:hint="default"/>
      </w:rPr>
    </w:lvl>
    <w:lvl w:ilvl="5" w:tplc="371ED47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74400E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F70324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rebuchet MS" w:hint="default"/>
      </w:rPr>
    </w:lvl>
    <w:lvl w:ilvl="8" w:tplc="290C24E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D133913"/>
    <w:multiLevelType w:val="hybridMultilevel"/>
    <w:tmpl w:val="87B8441A"/>
    <w:lvl w:ilvl="0" w:tplc="2F3EAE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88A3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209677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28AA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2426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E2B24A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F8B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9488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5CFEF7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9338AF"/>
    <w:multiLevelType w:val="hybridMultilevel"/>
    <w:tmpl w:val="E0F0E116"/>
    <w:lvl w:ilvl="0" w:tplc="D7B84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A2B9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FCD28D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542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AED9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B106DB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843B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62AD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8714B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E63BA6"/>
    <w:multiLevelType w:val="hybridMultilevel"/>
    <w:tmpl w:val="386C0AC2"/>
    <w:lvl w:ilvl="0" w:tplc="3C5A9E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CF7996"/>
    <w:multiLevelType w:val="hybridMultilevel"/>
    <w:tmpl w:val="A1F49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3085A"/>
    <w:multiLevelType w:val="hybridMultilevel"/>
    <w:tmpl w:val="C004E54C"/>
    <w:lvl w:ilvl="0" w:tplc="6DA27CA2">
      <w:start w:val="1"/>
      <w:numFmt w:val="decimal"/>
      <w:lvlText w:val="(%1)"/>
      <w:lvlJc w:val="left"/>
      <w:pPr>
        <w:ind w:left="405" w:hanging="360"/>
      </w:pPr>
      <w:rPr>
        <w:rFonts w:ascii="Times New Roman" w:hAnsi="Times New Roman" w:cs="Times New Roman" w:hint="default"/>
        <w:b w:val="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523D44A8"/>
    <w:multiLevelType w:val="hybridMultilevel"/>
    <w:tmpl w:val="2168DB2A"/>
    <w:lvl w:ilvl="0" w:tplc="1C52B5C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20"/>
        <w:szCs w:val="20"/>
      </w:rPr>
    </w:lvl>
    <w:lvl w:ilvl="1" w:tplc="FFCCC64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sz w:val="20"/>
        <w:szCs w:val="20"/>
      </w:rPr>
    </w:lvl>
    <w:lvl w:ilvl="2" w:tplc="57605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CC7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20B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ABAED6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863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66EE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81CC12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F04AAC"/>
    <w:multiLevelType w:val="hybridMultilevel"/>
    <w:tmpl w:val="C9A0A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A70F1"/>
    <w:multiLevelType w:val="hybridMultilevel"/>
    <w:tmpl w:val="DE02B1EA"/>
    <w:lvl w:ilvl="0" w:tplc="5F9C7D22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239A0"/>
    <w:multiLevelType w:val="hybridMultilevel"/>
    <w:tmpl w:val="486A7094"/>
    <w:lvl w:ilvl="0" w:tplc="D88402B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F045E38"/>
    <w:multiLevelType w:val="hybridMultilevel"/>
    <w:tmpl w:val="15D4C610"/>
    <w:lvl w:ilvl="0" w:tplc="724A1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5432849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rebuchet MS" w:hint="default"/>
      </w:rPr>
    </w:lvl>
    <w:lvl w:ilvl="2" w:tplc="38B4B10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32C18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E7EF9D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rebuchet MS" w:hint="default"/>
      </w:rPr>
    </w:lvl>
    <w:lvl w:ilvl="5" w:tplc="8CB21E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D9C6C2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81A1DC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rebuchet MS" w:hint="default"/>
      </w:rPr>
    </w:lvl>
    <w:lvl w:ilvl="8" w:tplc="B49EA0C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7DC4225"/>
    <w:multiLevelType w:val="hybridMultilevel"/>
    <w:tmpl w:val="831AE6BA"/>
    <w:lvl w:ilvl="0" w:tplc="5CE408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ED705FF4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sz w:val="20"/>
        <w:szCs w:val="20"/>
      </w:rPr>
    </w:lvl>
    <w:lvl w:ilvl="2" w:tplc="AFEA5A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49B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A26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E49855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09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CEB4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1624B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5E618E"/>
    <w:multiLevelType w:val="hybridMultilevel"/>
    <w:tmpl w:val="98DEE824"/>
    <w:lvl w:ilvl="0" w:tplc="D4FEC968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2C170F"/>
    <w:multiLevelType w:val="hybridMultilevel"/>
    <w:tmpl w:val="80085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3F53E2"/>
    <w:multiLevelType w:val="hybridMultilevel"/>
    <w:tmpl w:val="741CD2E8"/>
    <w:lvl w:ilvl="0" w:tplc="FE9AF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984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42148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A00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7C8F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B7A02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4F2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36BC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1B026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C80ABC"/>
    <w:multiLevelType w:val="hybridMultilevel"/>
    <w:tmpl w:val="8AD463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234287"/>
    <w:multiLevelType w:val="hybridMultilevel"/>
    <w:tmpl w:val="2FD8F6FC"/>
    <w:lvl w:ilvl="0" w:tplc="AA343316">
      <w:numFmt w:val="bullet"/>
      <w:lvlText w:val=""/>
      <w:lvlJc w:val="left"/>
      <w:pPr>
        <w:ind w:left="720" w:hanging="360"/>
      </w:pPr>
      <w:rPr>
        <w:rFonts w:ascii="Times New Roman" w:eastAsia="SymbolOOEnc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8628B5"/>
    <w:multiLevelType w:val="hybridMultilevel"/>
    <w:tmpl w:val="9FA886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CF160E"/>
    <w:multiLevelType w:val="hybridMultilevel"/>
    <w:tmpl w:val="D786A9FE"/>
    <w:lvl w:ilvl="0" w:tplc="0F605B5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A2ED4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70AF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8EA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9AB5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502D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901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C6E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C0B7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FA6978"/>
    <w:multiLevelType w:val="hybridMultilevel"/>
    <w:tmpl w:val="FBC2E0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D10192C"/>
    <w:multiLevelType w:val="multilevel"/>
    <w:tmpl w:val="15D4C6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rebuchet M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rebuchet M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rebuchet M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15"/>
  </w:num>
  <w:num w:numId="4">
    <w:abstractNumId w:val="13"/>
  </w:num>
  <w:num w:numId="5">
    <w:abstractNumId w:val="1"/>
  </w:num>
  <w:num w:numId="6">
    <w:abstractNumId w:val="14"/>
  </w:num>
  <w:num w:numId="7">
    <w:abstractNumId w:val="23"/>
  </w:num>
  <w:num w:numId="8">
    <w:abstractNumId w:val="11"/>
  </w:num>
  <w:num w:numId="9">
    <w:abstractNumId w:val="33"/>
  </w:num>
  <w:num w:numId="10">
    <w:abstractNumId w:val="24"/>
  </w:num>
  <w:num w:numId="11">
    <w:abstractNumId w:val="7"/>
  </w:num>
  <w:num w:numId="12">
    <w:abstractNumId w:val="19"/>
  </w:num>
  <w:num w:numId="13">
    <w:abstractNumId w:val="0"/>
  </w:num>
  <w:num w:numId="14">
    <w:abstractNumId w:val="28"/>
  </w:num>
  <w:num w:numId="15">
    <w:abstractNumId w:val="30"/>
  </w:num>
  <w:num w:numId="16">
    <w:abstractNumId w:val="32"/>
  </w:num>
  <w:num w:numId="17">
    <w:abstractNumId w:val="10"/>
  </w:num>
  <w:num w:numId="18">
    <w:abstractNumId w:val="18"/>
  </w:num>
  <w:num w:numId="19">
    <w:abstractNumId w:val="2"/>
  </w:num>
  <w:num w:numId="20">
    <w:abstractNumId w:val="21"/>
  </w:num>
  <w:num w:numId="21">
    <w:abstractNumId w:val="3"/>
  </w:num>
  <w:num w:numId="22">
    <w:abstractNumId w:val="6"/>
  </w:num>
  <w:num w:numId="23">
    <w:abstractNumId w:val="16"/>
  </w:num>
  <w:num w:numId="24">
    <w:abstractNumId w:val="4"/>
  </w:num>
  <w:num w:numId="25">
    <w:abstractNumId w:val="25"/>
  </w:num>
  <w:num w:numId="26">
    <w:abstractNumId w:val="29"/>
  </w:num>
  <w:num w:numId="27">
    <w:abstractNumId w:val="8"/>
  </w:num>
  <w:num w:numId="28">
    <w:abstractNumId w:val="17"/>
  </w:num>
  <w:num w:numId="29">
    <w:abstractNumId w:val="26"/>
  </w:num>
  <w:num w:numId="30">
    <w:abstractNumId w:val="5"/>
  </w:num>
  <w:num w:numId="31">
    <w:abstractNumId w:val="9"/>
  </w:num>
  <w:num w:numId="32">
    <w:abstractNumId w:val="22"/>
  </w:num>
  <w:num w:numId="33">
    <w:abstractNumId w:val="20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DD"/>
    <w:rsid w:val="00002FB2"/>
    <w:rsid w:val="0000518C"/>
    <w:rsid w:val="000115C5"/>
    <w:rsid w:val="0002005C"/>
    <w:rsid w:val="00023A01"/>
    <w:rsid w:val="000273BA"/>
    <w:rsid w:val="00027DBE"/>
    <w:rsid w:val="000339E8"/>
    <w:rsid w:val="00035224"/>
    <w:rsid w:val="00036E74"/>
    <w:rsid w:val="000425FE"/>
    <w:rsid w:val="000465C2"/>
    <w:rsid w:val="00053B7C"/>
    <w:rsid w:val="00054A84"/>
    <w:rsid w:val="00060C7C"/>
    <w:rsid w:val="000613CD"/>
    <w:rsid w:val="00061D82"/>
    <w:rsid w:val="00063788"/>
    <w:rsid w:val="00077DD5"/>
    <w:rsid w:val="00077DD7"/>
    <w:rsid w:val="00077EEC"/>
    <w:rsid w:val="00083EAA"/>
    <w:rsid w:val="0008719E"/>
    <w:rsid w:val="000901A3"/>
    <w:rsid w:val="000956DF"/>
    <w:rsid w:val="00095C10"/>
    <w:rsid w:val="00096EC0"/>
    <w:rsid w:val="0009769F"/>
    <w:rsid w:val="000A0484"/>
    <w:rsid w:val="000A0E90"/>
    <w:rsid w:val="000A3828"/>
    <w:rsid w:val="000C0C8C"/>
    <w:rsid w:val="000F7F66"/>
    <w:rsid w:val="001008C5"/>
    <w:rsid w:val="00101D8C"/>
    <w:rsid w:val="00106E20"/>
    <w:rsid w:val="00115C56"/>
    <w:rsid w:val="001169DC"/>
    <w:rsid w:val="00117D53"/>
    <w:rsid w:val="00120895"/>
    <w:rsid w:val="00122B7B"/>
    <w:rsid w:val="001234AC"/>
    <w:rsid w:val="001277F9"/>
    <w:rsid w:val="00134AE8"/>
    <w:rsid w:val="00140EBC"/>
    <w:rsid w:val="00150DBE"/>
    <w:rsid w:val="0015285C"/>
    <w:rsid w:val="00153AFE"/>
    <w:rsid w:val="001576C9"/>
    <w:rsid w:val="00165E05"/>
    <w:rsid w:val="0017166A"/>
    <w:rsid w:val="00187B91"/>
    <w:rsid w:val="00197DC0"/>
    <w:rsid w:val="001A083B"/>
    <w:rsid w:val="001A1A72"/>
    <w:rsid w:val="001A2678"/>
    <w:rsid w:val="001A72A2"/>
    <w:rsid w:val="001B208E"/>
    <w:rsid w:val="001C1933"/>
    <w:rsid w:val="001C1A4D"/>
    <w:rsid w:val="001D06E8"/>
    <w:rsid w:val="001D6B6B"/>
    <w:rsid w:val="001E7152"/>
    <w:rsid w:val="00202C97"/>
    <w:rsid w:val="0020487B"/>
    <w:rsid w:val="00211390"/>
    <w:rsid w:val="00213A4E"/>
    <w:rsid w:val="002235A2"/>
    <w:rsid w:val="00223FA7"/>
    <w:rsid w:val="00230ADF"/>
    <w:rsid w:val="00252117"/>
    <w:rsid w:val="0025651F"/>
    <w:rsid w:val="0025791E"/>
    <w:rsid w:val="00264936"/>
    <w:rsid w:val="0026700E"/>
    <w:rsid w:val="00274B56"/>
    <w:rsid w:val="00287224"/>
    <w:rsid w:val="002872CC"/>
    <w:rsid w:val="00291722"/>
    <w:rsid w:val="00292251"/>
    <w:rsid w:val="00293CD1"/>
    <w:rsid w:val="00294ED3"/>
    <w:rsid w:val="002A0B6A"/>
    <w:rsid w:val="002A158A"/>
    <w:rsid w:val="002A44F1"/>
    <w:rsid w:val="002A59F9"/>
    <w:rsid w:val="002A60F2"/>
    <w:rsid w:val="002B3B31"/>
    <w:rsid w:val="002C1F6E"/>
    <w:rsid w:val="002C5EE4"/>
    <w:rsid w:val="002C642B"/>
    <w:rsid w:val="002C7056"/>
    <w:rsid w:val="002E089F"/>
    <w:rsid w:val="002F1D5A"/>
    <w:rsid w:val="00300617"/>
    <w:rsid w:val="00301882"/>
    <w:rsid w:val="0030239B"/>
    <w:rsid w:val="00304092"/>
    <w:rsid w:val="0030532E"/>
    <w:rsid w:val="00307995"/>
    <w:rsid w:val="00310097"/>
    <w:rsid w:val="00312CEF"/>
    <w:rsid w:val="00332C1E"/>
    <w:rsid w:val="00343DC8"/>
    <w:rsid w:val="00344C75"/>
    <w:rsid w:val="00345E7C"/>
    <w:rsid w:val="00354F58"/>
    <w:rsid w:val="00355FEE"/>
    <w:rsid w:val="003645C4"/>
    <w:rsid w:val="003654D5"/>
    <w:rsid w:val="0037141D"/>
    <w:rsid w:val="00384043"/>
    <w:rsid w:val="00387301"/>
    <w:rsid w:val="00393FCF"/>
    <w:rsid w:val="00394F61"/>
    <w:rsid w:val="003974E6"/>
    <w:rsid w:val="003A1759"/>
    <w:rsid w:val="003A3C6F"/>
    <w:rsid w:val="003A7710"/>
    <w:rsid w:val="003B27E7"/>
    <w:rsid w:val="003B3568"/>
    <w:rsid w:val="003B3FE3"/>
    <w:rsid w:val="003B5E30"/>
    <w:rsid w:val="003B65CB"/>
    <w:rsid w:val="003C1043"/>
    <w:rsid w:val="003C6BFA"/>
    <w:rsid w:val="003D1658"/>
    <w:rsid w:val="003D2844"/>
    <w:rsid w:val="003E04E1"/>
    <w:rsid w:val="003E21D6"/>
    <w:rsid w:val="003F5114"/>
    <w:rsid w:val="003F5261"/>
    <w:rsid w:val="00402366"/>
    <w:rsid w:val="00405085"/>
    <w:rsid w:val="00405A97"/>
    <w:rsid w:val="00416A23"/>
    <w:rsid w:val="00416A38"/>
    <w:rsid w:val="00426340"/>
    <w:rsid w:val="004313E5"/>
    <w:rsid w:val="004403FF"/>
    <w:rsid w:val="00443D39"/>
    <w:rsid w:val="00445C27"/>
    <w:rsid w:val="0045021C"/>
    <w:rsid w:val="004516AD"/>
    <w:rsid w:val="0045359B"/>
    <w:rsid w:val="00454EC2"/>
    <w:rsid w:val="00457B14"/>
    <w:rsid w:val="00464C7E"/>
    <w:rsid w:val="00465756"/>
    <w:rsid w:val="00467F20"/>
    <w:rsid w:val="00471A5A"/>
    <w:rsid w:val="004813FB"/>
    <w:rsid w:val="00485C93"/>
    <w:rsid w:val="00494A62"/>
    <w:rsid w:val="0049695E"/>
    <w:rsid w:val="004A298E"/>
    <w:rsid w:val="004A40F6"/>
    <w:rsid w:val="004A4AA8"/>
    <w:rsid w:val="004A74D7"/>
    <w:rsid w:val="004B11DB"/>
    <w:rsid w:val="004C60D8"/>
    <w:rsid w:val="004D0E2B"/>
    <w:rsid w:val="004E66B1"/>
    <w:rsid w:val="004E768D"/>
    <w:rsid w:val="00501FD4"/>
    <w:rsid w:val="00506121"/>
    <w:rsid w:val="005171DE"/>
    <w:rsid w:val="005213F4"/>
    <w:rsid w:val="00521A81"/>
    <w:rsid w:val="005306B7"/>
    <w:rsid w:val="00532092"/>
    <w:rsid w:val="00535C1D"/>
    <w:rsid w:val="00546365"/>
    <w:rsid w:val="00547860"/>
    <w:rsid w:val="00551CF7"/>
    <w:rsid w:val="00553A46"/>
    <w:rsid w:val="00554D1C"/>
    <w:rsid w:val="0056629F"/>
    <w:rsid w:val="00567BFE"/>
    <w:rsid w:val="0057378C"/>
    <w:rsid w:val="00575D3E"/>
    <w:rsid w:val="005773FD"/>
    <w:rsid w:val="00585036"/>
    <w:rsid w:val="00590CBE"/>
    <w:rsid w:val="00596228"/>
    <w:rsid w:val="005A101F"/>
    <w:rsid w:val="005A10A3"/>
    <w:rsid w:val="005A2B1D"/>
    <w:rsid w:val="005A7776"/>
    <w:rsid w:val="005C05CF"/>
    <w:rsid w:val="005C2979"/>
    <w:rsid w:val="005C50C4"/>
    <w:rsid w:val="005D0367"/>
    <w:rsid w:val="005D7A84"/>
    <w:rsid w:val="005E1520"/>
    <w:rsid w:val="005E543A"/>
    <w:rsid w:val="005F0DD1"/>
    <w:rsid w:val="006001B1"/>
    <w:rsid w:val="00602DD3"/>
    <w:rsid w:val="00603CAF"/>
    <w:rsid w:val="00604145"/>
    <w:rsid w:val="00606A70"/>
    <w:rsid w:val="00606F0E"/>
    <w:rsid w:val="00610A0A"/>
    <w:rsid w:val="006273EF"/>
    <w:rsid w:val="006310E6"/>
    <w:rsid w:val="00632EB6"/>
    <w:rsid w:val="0063315D"/>
    <w:rsid w:val="00641753"/>
    <w:rsid w:val="0064562D"/>
    <w:rsid w:val="0064767B"/>
    <w:rsid w:val="00655824"/>
    <w:rsid w:val="006605CA"/>
    <w:rsid w:val="006623F1"/>
    <w:rsid w:val="006645F9"/>
    <w:rsid w:val="00673E2D"/>
    <w:rsid w:val="00683EC6"/>
    <w:rsid w:val="006861E7"/>
    <w:rsid w:val="006907F2"/>
    <w:rsid w:val="0069282A"/>
    <w:rsid w:val="006940D5"/>
    <w:rsid w:val="006955A2"/>
    <w:rsid w:val="00697B01"/>
    <w:rsid w:val="006A0685"/>
    <w:rsid w:val="006A4043"/>
    <w:rsid w:val="006B753F"/>
    <w:rsid w:val="006C30EB"/>
    <w:rsid w:val="006C5D24"/>
    <w:rsid w:val="006C6D36"/>
    <w:rsid w:val="006E2232"/>
    <w:rsid w:val="006E2C8F"/>
    <w:rsid w:val="006E48F5"/>
    <w:rsid w:val="006E4CDC"/>
    <w:rsid w:val="006F1516"/>
    <w:rsid w:val="0070002A"/>
    <w:rsid w:val="00700370"/>
    <w:rsid w:val="00706D25"/>
    <w:rsid w:val="00710101"/>
    <w:rsid w:val="00711007"/>
    <w:rsid w:val="00714EF2"/>
    <w:rsid w:val="007157FF"/>
    <w:rsid w:val="00717EE9"/>
    <w:rsid w:val="007220EF"/>
    <w:rsid w:val="00736825"/>
    <w:rsid w:val="007371E8"/>
    <w:rsid w:val="0073750F"/>
    <w:rsid w:val="00750B05"/>
    <w:rsid w:val="00756F37"/>
    <w:rsid w:val="007654B4"/>
    <w:rsid w:val="00773789"/>
    <w:rsid w:val="0077787B"/>
    <w:rsid w:val="00777945"/>
    <w:rsid w:val="00785D60"/>
    <w:rsid w:val="0079031C"/>
    <w:rsid w:val="007961F0"/>
    <w:rsid w:val="007A0F44"/>
    <w:rsid w:val="007A18BD"/>
    <w:rsid w:val="007A424B"/>
    <w:rsid w:val="007A6F22"/>
    <w:rsid w:val="007B709D"/>
    <w:rsid w:val="007D02C6"/>
    <w:rsid w:val="007D14AE"/>
    <w:rsid w:val="007D30B3"/>
    <w:rsid w:val="007D3448"/>
    <w:rsid w:val="007D3774"/>
    <w:rsid w:val="007E645D"/>
    <w:rsid w:val="007F03B4"/>
    <w:rsid w:val="007F06DA"/>
    <w:rsid w:val="007F4211"/>
    <w:rsid w:val="007F63FC"/>
    <w:rsid w:val="00802AC1"/>
    <w:rsid w:val="00807F4F"/>
    <w:rsid w:val="00813D3F"/>
    <w:rsid w:val="00822A32"/>
    <w:rsid w:val="00824AB9"/>
    <w:rsid w:val="008314C2"/>
    <w:rsid w:val="008413A0"/>
    <w:rsid w:val="00842890"/>
    <w:rsid w:val="00842F6B"/>
    <w:rsid w:val="00844F39"/>
    <w:rsid w:val="00847333"/>
    <w:rsid w:val="008511EF"/>
    <w:rsid w:val="008636E4"/>
    <w:rsid w:val="008679F3"/>
    <w:rsid w:val="008707C7"/>
    <w:rsid w:val="0087344E"/>
    <w:rsid w:val="008764C2"/>
    <w:rsid w:val="00890713"/>
    <w:rsid w:val="00893360"/>
    <w:rsid w:val="008950C7"/>
    <w:rsid w:val="00895280"/>
    <w:rsid w:val="00897E29"/>
    <w:rsid w:val="008A1670"/>
    <w:rsid w:val="008A6AAF"/>
    <w:rsid w:val="008A7547"/>
    <w:rsid w:val="008A790A"/>
    <w:rsid w:val="008B1940"/>
    <w:rsid w:val="008B2148"/>
    <w:rsid w:val="008B5E64"/>
    <w:rsid w:val="008C22D9"/>
    <w:rsid w:val="008C3440"/>
    <w:rsid w:val="008C4917"/>
    <w:rsid w:val="008D2F05"/>
    <w:rsid w:val="008D2F67"/>
    <w:rsid w:val="008D4A22"/>
    <w:rsid w:val="008D6D4F"/>
    <w:rsid w:val="008D7243"/>
    <w:rsid w:val="008E1121"/>
    <w:rsid w:val="008E5302"/>
    <w:rsid w:val="008F2F9B"/>
    <w:rsid w:val="008F5459"/>
    <w:rsid w:val="008F592C"/>
    <w:rsid w:val="008F6FC9"/>
    <w:rsid w:val="0090441E"/>
    <w:rsid w:val="009065D1"/>
    <w:rsid w:val="00912908"/>
    <w:rsid w:val="00913C7A"/>
    <w:rsid w:val="00913E9C"/>
    <w:rsid w:val="00914BA2"/>
    <w:rsid w:val="009206DB"/>
    <w:rsid w:val="0092080E"/>
    <w:rsid w:val="009276DB"/>
    <w:rsid w:val="00932C74"/>
    <w:rsid w:val="009351C5"/>
    <w:rsid w:val="00936721"/>
    <w:rsid w:val="00944281"/>
    <w:rsid w:val="0094540C"/>
    <w:rsid w:val="00953A6C"/>
    <w:rsid w:val="00956EB1"/>
    <w:rsid w:val="00960785"/>
    <w:rsid w:val="0096411D"/>
    <w:rsid w:val="00972D10"/>
    <w:rsid w:val="009744CA"/>
    <w:rsid w:val="0097487F"/>
    <w:rsid w:val="009865FE"/>
    <w:rsid w:val="00990F86"/>
    <w:rsid w:val="00993190"/>
    <w:rsid w:val="0099434A"/>
    <w:rsid w:val="0099478C"/>
    <w:rsid w:val="009971B0"/>
    <w:rsid w:val="009A4C3C"/>
    <w:rsid w:val="009A5570"/>
    <w:rsid w:val="009C6AEC"/>
    <w:rsid w:val="009E4BB8"/>
    <w:rsid w:val="009E681D"/>
    <w:rsid w:val="009F0DA5"/>
    <w:rsid w:val="009F57B4"/>
    <w:rsid w:val="009F6232"/>
    <w:rsid w:val="00A01581"/>
    <w:rsid w:val="00A066C2"/>
    <w:rsid w:val="00A06EDD"/>
    <w:rsid w:val="00A13B13"/>
    <w:rsid w:val="00A15ED9"/>
    <w:rsid w:val="00A20676"/>
    <w:rsid w:val="00A26504"/>
    <w:rsid w:val="00A32580"/>
    <w:rsid w:val="00A411FC"/>
    <w:rsid w:val="00A44946"/>
    <w:rsid w:val="00A50122"/>
    <w:rsid w:val="00A52FD4"/>
    <w:rsid w:val="00A60D7A"/>
    <w:rsid w:val="00A62F58"/>
    <w:rsid w:val="00A63986"/>
    <w:rsid w:val="00A71FBB"/>
    <w:rsid w:val="00A725AF"/>
    <w:rsid w:val="00A72B2B"/>
    <w:rsid w:val="00A825C8"/>
    <w:rsid w:val="00A83C88"/>
    <w:rsid w:val="00A94887"/>
    <w:rsid w:val="00A97E23"/>
    <w:rsid w:val="00AA06EE"/>
    <w:rsid w:val="00AA6D9A"/>
    <w:rsid w:val="00AB5D8A"/>
    <w:rsid w:val="00AC3AD4"/>
    <w:rsid w:val="00AC4ED6"/>
    <w:rsid w:val="00AD0274"/>
    <w:rsid w:val="00AD0D4A"/>
    <w:rsid w:val="00AD2572"/>
    <w:rsid w:val="00AD505B"/>
    <w:rsid w:val="00AD723B"/>
    <w:rsid w:val="00AE15A1"/>
    <w:rsid w:val="00AF04B1"/>
    <w:rsid w:val="00B011BC"/>
    <w:rsid w:val="00B01541"/>
    <w:rsid w:val="00B01641"/>
    <w:rsid w:val="00B10847"/>
    <w:rsid w:val="00B22BF2"/>
    <w:rsid w:val="00B3562B"/>
    <w:rsid w:val="00B415C9"/>
    <w:rsid w:val="00B4545F"/>
    <w:rsid w:val="00B6532B"/>
    <w:rsid w:val="00B7014B"/>
    <w:rsid w:val="00B7655C"/>
    <w:rsid w:val="00B8012C"/>
    <w:rsid w:val="00B82AC9"/>
    <w:rsid w:val="00B82B76"/>
    <w:rsid w:val="00B834D4"/>
    <w:rsid w:val="00B86E0B"/>
    <w:rsid w:val="00B87316"/>
    <w:rsid w:val="00B9031C"/>
    <w:rsid w:val="00B92791"/>
    <w:rsid w:val="00B94B94"/>
    <w:rsid w:val="00B94BDF"/>
    <w:rsid w:val="00B94D9F"/>
    <w:rsid w:val="00B96077"/>
    <w:rsid w:val="00B96873"/>
    <w:rsid w:val="00B97FD9"/>
    <w:rsid w:val="00BB1636"/>
    <w:rsid w:val="00BC0926"/>
    <w:rsid w:val="00BC1385"/>
    <w:rsid w:val="00BC1B16"/>
    <w:rsid w:val="00BC5CA1"/>
    <w:rsid w:val="00BC658F"/>
    <w:rsid w:val="00BC6B01"/>
    <w:rsid w:val="00BC70A7"/>
    <w:rsid w:val="00BC7E78"/>
    <w:rsid w:val="00BD0697"/>
    <w:rsid w:val="00BD6126"/>
    <w:rsid w:val="00BE4F2D"/>
    <w:rsid w:val="00BF0513"/>
    <w:rsid w:val="00BF3FD9"/>
    <w:rsid w:val="00C05556"/>
    <w:rsid w:val="00C05CC0"/>
    <w:rsid w:val="00C06CD4"/>
    <w:rsid w:val="00C1227A"/>
    <w:rsid w:val="00C258E7"/>
    <w:rsid w:val="00C25BD4"/>
    <w:rsid w:val="00C329F4"/>
    <w:rsid w:val="00C34F27"/>
    <w:rsid w:val="00C363C9"/>
    <w:rsid w:val="00C37692"/>
    <w:rsid w:val="00C37A94"/>
    <w:rsid w:val="00C45EC9"/>
    <w:rsid w:val="00C558D3"/>
    <w:rsid w:val="00C63E24"/>
    <w:rsid w:val="00C72E2E"/>
    <w:rsid w:val="00C80587"/>
    <w:rsid w:val="00C80D42"/>
    <w:rsid w:val="00C81E28"/>
    <w:rsid w:val="00C836DB"/>
    <w:rsid w:val="00C839F1"/>
    <w:rsid w:val="00C86FD4"/>
    <w:rsid w:val="00C93F2A"/>
    <w:rsid w:val="00C94037"/>
    <w:rsid w:val="00C94830"/>
    <w:rsid w:val="00C948F4"/>
    <w:rsid w:val="00CA1A95"/>
    <w:rsid w:val="00CA2735"/>
    <w:rsid w:val="00CA2FFF"/>
    <w:rsid w:val="00CA5145"/>
    <w:rsid w:val="00CA7758"/>
    <w:rsid w:val="00CB0815"/>
    <w:rsid w:val="00CB0C2E"/>
    <w:rsid w:val="00CB1FE4"/>
    <w:rsid w:val="00CB7AA8"/>
    <w:rsid w:val="00CC2561"/>
    <w:rsid w:val="00CC6A91"/>
    <w:rsid w:val="00CD37B7"/>
    <w:rsid w:val="00CD39C1"/>
    <w:rsid w:val="00CE4FF4"/>
    <w:rsid w:val="00CF0718"/>
    <w:rsid w:val="00CF1990"/>
    <w:rsid w:val="00CF361A"/>
    <w:rsid w:val="00CF3DE1"/>
    <w:rsid w:val="00CF5E3F"/>
    <w:rsid w:val="00D051A0"/>
    <w:rsid w:val="00D05562"/>
    <w:rsid w:val="00D2118F"/>
    <w:rsid w:val="00D22E8C"/>
    <w:rsid w:val="00D275F4"/>
    <w:rsid w:val="00D421D6"/>
    <w:rsid w:val="00D46CD2"/>
    <w:rsid w:val="00D479B1"/>
    <w:rsid w:val="00D50199"/>
    <w:rsid w:val="00D611EB"/>
    <w:rsid w:val="00D625D7"/>
    <w:rsid w:val="00D6589D"/>
    <w:rsid w:val="00D675CF"/>
    <w:rsid w:val="00D85AB8"/>
    <w:rsid w:val="00D8704B"/>
    <w:rsid w:val="00D875FB"/>
    <w:rsid w:val="00D9445D"/>
    <w:rsid w:val="00DA05CA"/>
    <w:rsid w:val="00DA19E6"/>
    <w:rsid w:val="00DA574B"/>
    <w:rsid w:val="00DB3E72"/>
    <w:rsid w:val="00DB67F3"/>
    <w:rsid w:val="00DC2AE7"/>
    <w:rsid w:val="00DC64BE"/>
    <w:rsid w:val="00DC65D7"/>
    <w:rsid w:val="00DC7429"/>
    <w:rsid w:val="00DD5393"/>
    <w:rsid w:val="00DD5AAE"/>
    <w:rsid w:val="00DD6251"/>
    <w:rsid w:val="00DE341E"/>
    <w:rsid w:val="00DE6E0C"/>
    <w:rsid w:val="00DE7EDA"/>
    <w:rsid w:val="00DF08D4"/>
    <w:rsid w:val="00DF29C4"/>
    <w:rsid w:val="00E056A4"/>
    <w:rsid w:val="00E139A0"/>
    <w:rsid w:val="00E168CD"/>
    <w:rsid w:val="00E3321E"/>
    <w:rsid w:val="00E34C33"/>
    <w:rsid w:val="00E35F5F"/>
    <w:rsid w:val="00E418B1"/>
    <w:rsid w:val="00E435C7"/>
    <w:rsid w:val="00E555DE"/>
    <w:rsid w:val="00E6053E"/>
    <w:rsid w:val="00E63311"/>
    <w:rsid w:val="00E91553"/>
    <w:rsid w:val="00E91807"/>
    <w:rsid w:val="00E91C6A"/>
    <w:rsid w:val="00E94024"/>
    <w:rsid w:val="00E9416F"/>
    <w:rsid w:val="00E96912"/>
    <w:rsid w:val="00EA0BE2"/>
    <w:rsid w:val="00EA1E4C"/>
    <w:rsid w:val="00EA4B9E"/>
    <w:rsid w:val="00EA7205"/>
    <w:rsid w:val="00EB0248"/>
    <w:rsid w:val="00EB5757"/>
    <w:rsid w:val="00EC256F"/>
    <w:rsid w:val="00EC6746"/>
    <w:rsid w:val="00ED37DE"/>
    <w:rsid w:val="00ED448A"/>
    <w:rsid w:val="00ED578D"/>
    <w:rsid w:val="00ED5A1C"/>
    <w:rsid w:val="00ED77C9"/>
    <w:rsid w:val="00EE0180"/>
    <w:rsid w:val="00EE3CB3"/>
    <w:rsid w:val="00EE582D"/>
    <w:rsid w:val="00EE5E9D"/>
    <w:rsid w:val="00EF7103"/>
    <w:rsid w:val="00F13D3B"/>
    <w:rsid w:val="00F160AD"/>
    <w:rsid w:val="00F224E8"/>
    <w:rsid w:val="00F25CAB"/>
    <w:rsid w:val="00F32FFA"/>
    <w:rsid w:val="00F33048"/>
    <w:rsid w:val="00F33119"/>
    <w:rsid w:val="00F40DB2"/>
    <w:rsid w:val="00F5067E"/>
    <w:rsid w:val="00F646CA"/>
    <w:rsid w:val="00F66EE0"/>
    <w:rsid w:val="00F72163"/>
    <w:rsid w:val="00F823FA"/>
    <w:rsid w:val="00F9012F"/>
    <w:rsid w:val="00F93858"/>
    <w:rsid w:val="00FA2662"/>
    <w:rsid w:val="00FA32CC"/>
    <w:rsid w:val="00FA4C82"/>
    <w:rsid w:val="00FB2F2C"/>
    <w:rsid w:val="00FB2F4A"/>
    <w:rsid w:val="00FB4F0D"/>
    <w:rsid w:val="00FB5F4A"/>
    <w:rsid w:val="00FC01E4"/>
    <w:rsid w:val="00FC03DD"/>
    <w:rsid w:val="00FC0E0F"/>
    <w:rsid w:val="00FC6800"/>
    <w:rsid w:val="00FC7C0A"/>
    <w:rsid w:val="00FC7F1E"/>
    <w:rsid w:val="00FD671E"/>
    <w:rsid w:val="00FE6A6E"/>
    <w:rsid w:val="00FE6E78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D403D"/>
    <w:rPr>
      <w:sz w:val="24"/>
      <w:szCs w:val="24"/>
    </w:rPr>
  </w:style>
  <w:style w:type="paragraph" w:styleId="Titolo1">
    <w:name w:val="heading 1"/>
    <w:basedOn w:val="Normale"/>
    <w:next w:val="Normale"/>
    <w:qFormat/>
    <w:rsid w:val="007A424B"/>
    <w:pPr>
      <w:keepNext/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qFormat/>
    <w:rsid w:val="007A424B"/>
    <w:pPr>
      <w:keepNext/>
      <w:jc w:val="center"/>
      <w:outlineLvl w:val="1"/>
    </w:pPr>
    <w:rPr>
      <w:rFonts w:ascii="Garamond" w:hAnsi="Garamond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A424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A424B"/>
    <w:pPr>
      <w:tabs>
        <w:tab w:val="center" w:pos="4819"/>
        <w:tab w:val="right" w:pos="9638"/>
      </w:tabs>
    </w:pPr>
  </w:style>
  <w:style w:type="paragraph" w:customStyle="1" w:styleId="Testopredefi">
    <w:name w:val="Testo predefi"/>
    <w:basedOn w:val="Normale"/>
    <w:rsid w:val="007A424B"/>
  </w:style>
  <w:style w:type="character" w:styleId="Numeropagina">
    <w:name w:val="page number"/>
    <w:basedOn w:val="Carpredefinitoparagrafo"/>
    <w:rsid w:val="007A424B"/>
  </w:style>
  <w:style w:type="paragraph" w:styleId="Corpotesto">
    <w:name w:val="Body Text"/>
    <w:basedOn w:val="Normale"/>
    <w:rsid w:val="007A424B"/>
    <w:pPr>
      <w:jc w:val="both"/>
    </w:pPr>
    <w:rPr>
      <w:lang w:val="en-GB"/>
    </w:rPr>
  </w:style>
  <w:style w:type="paragraph" w:customStyle="1" w:styleId="Testopredefinito">
    <w:name w:val="Testo predefinito"/>
    <w:basedOn w:val="Normale"/>
    <w:rsid w:val="007A424B"/>
    <w:pPr>
      <w:autoSpaceDE w:val="0"/>
      <w:autoSpaceDN w:val="0"/>
      <w:adjustRightInd w:val="0"/>
    </w:pPr>
    <w:rPr>
      <w:lang w:val="en-US"/>
    </w:rPr>
  </w:style>
  <w:style w:type="paragraph" w:customStyle="1" w:styleId="Corpotesto1">
    <w:name w:val="Corpo testo1"/>
    <w:basedOn w:val="Normale"/>
    <w:rsid w:val="007A424B"/>
    <w:pPr>
      <w:autoSpaceDE w:val="0"/>
      <w:autoSpaceDN w:val="0"/>
      <w:adjustRightInd w:val="0"/>
    </w:pPr>
    <w:rPr>
      <w:rFonts w:ascii="Garamond" w:hAnsi="Garamond"/>
      <w:sz w:val="22"/>
      <w:lang w:val="en-US"/>
    </w:rPr>
  </w:style>
  <w:style w:type="paragraph" w:styleId="Testofumetto">
    <w:name w:val="Balloon Text"/>
    <w:basedOn w:val="Normale"/>
    <w:semiHidden/>
    <w:rsid w:val="007A424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7A424B"/>
    <w:rPr>
      <w:color w:val="0000FF"/>
      <w:u w:val="single"/>
    </w:rPr>
  </w:style>
  <w:style w:type="paragraph" w:styleId="Corpodeltesto2">
    <w:name w:val="Body Text 2"/>
    <w:basedOn w:val="Normale"/>
    <w:rsid w:val="007A424B"/>
    <w:pPr>
      <w:spacing w:after="120" w:line="480" w:lineRule="auto"/>
    </w:pPr>
  </w:style>
  <w:style w:type="paragraph" w:customStyle="1" w:styleId="Default">
    <w:name w:val="Default"/>
    <w:uiPriority w:val="99"/>
    <w:rsid w:val="0000518C"/>
    <w:pPr>
      <w:autoSpaceDE w:val="0"/>
      <w:autoSpaceDN w:val="0"/>
      <w:adjustRightInd w:val="0"/>
    </w:pPr>
    <w:rPr>
      <w:rFonts w:ascii="Tw Cen MT" w:eastAsia="Calibri" w:hAnsi="Tw Cen MT" w:cs="Tw Cen MT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unhideWhenUsed/>
    <w:rsid w:val="006940D5"/>
    <w:rPr>
      <w:sz w:val="16"/>
      <w:szCs w:val="16"/>
    </w:rPr>
  </w:style>
  <w:style w:type="paragraph" w:styleId="Elenco">
    <w:name w:val="List"/>
    <w:basedOn w:val="Normale"/>
    <w:rsid w:val="006940D5"/>
    <w:pPr>
      <w:ind w:left="283" w:hanging="283"/>
    </w:pPr>
    <w:rPr>
      <w:rFonts w:ascii="Arial" w:hAnsi="Arial" w:cs="Arial"/>
      <w:sz w:val="20"/>
      <w:szCs w:val="20"/>
    </w:rPr>
  </w:style>
  <w:style w:type="paragraph" w:styleId="Testocommento">
    <w:name w:val="annotation text"/>
    <w:basedOn w:val="Normale"/>
    <w:link w:val="TestocommentoCarattere"/>
    <w:rsid w:val="000C0C8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C0C8C"/>
  </w:style>
  <w:style w:type="paragraph" w:styleId="Revisione">
    <w:name w:val="Revision"/>
    <w:hidden/>
    <w:uiPriority w:val="99"/>
    <w:semiHidden/>
    <w:rsid w:val="006E4CDC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7487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rsid w:val="00E435C7"/>
    <w:pPr>
      <w:spacing w:line="260" w:lineRule="atLeast"/>
    </w:pPr>
    <w:rPr>
      <w:rFonts w:ascii="Centennial 45 Light" w:hAnsi="Centennial 45 Light"/>
      <w:sz w:val="20"/>
      <w:szCs w:val="20"/>
      <w:lang w:val="de-DE" w:eastAsia="de-D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435C7"/>
    <w:rPr>
      <w:rFonts w:ascii="Centennial 45 Light" w:hAnsi="Centennial 45 Light"/>
      <w:lang w:val="de-DE" w:eastAsia="de-DE"/>
    </w:rPr>
  </w:style>
  <w:style w:type="character" w:styleId="Rimandonotaapidipagina">
    <w:name w:val="footnote reference"/>
    <w:uiPriority w:val="99"/>
    <w:unhideWhenUsed/>
    <w:rsid w:val="00E435C7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39C1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39C1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rsid w:val="00956E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56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D403D"/>
    <w:rPr>
      <w:sz w:val="24"/>
      <w:szCs w:val="24"/>
    </w:rPr>
  </w:style>
  <w:style w:type="paragraph" w:styleId="Titolo1">
    <w:name w:val="heading 1"/>
    <w:basedOn w:val="Normale"/>
    <w:next w:val="Normale"/>
    <w:qFormat/>
    <w:rsid w:val="007A424B"/>
    <w:pPr>
      <w:keepNext/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qFormat/>
    <w:rsid w:val="007A424B"/>
    <w:pPr>
      <w:keepNext/>
      <w:jc w:val="center"/>
      <w:outlineLvl w:val="1"/>
    </w:pPr>
    <w:rPr>
      <w:rFonts w:ascii="Garamond" w:hAnsi="Garamond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A424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A424B"/>
    <w:pPr>
      <w:tabs>
        <w:tab w:val="center" w:pos="4819"/>
        <w:tab w:val="right" w:pos="9638"/>
      </w:tabs>
    </w:pPr>
  </w:style>
  <w:style w:type="paragraph" w:customStyle="1" w:styleId="Testopredefi">
    <w:name w:val="Testo predefi"/>
    <w:basedOn w:val="Normale"/>
    <w:rsid w:val="007A424B"/>
  </w:style>
  <w:style w:type="character" w:styleId="Numeropagina">
    <w:name w:val="page number"/>
    <w:basedOn w:val="Carpredefinitoparagrafo"/>
    <w:rsid w:val="007A424B"/>
  </w:style>
  <w:style w:type="paragraph" w:styleId="Corpotesto">
    <w:name w:val="Body Text"/>
    <w:basedOn w:val="Normale"/>
    <w:rsid w:val="007A424B"/>
    <w:pPr>
      <w:jc w:val="both"/>
    </w:pPr>
    <w:rPr>
      <w:lang w:val="en-GB"/>
    </w:rPr>
  </w:style>
  <w:style w:type="paragraph" w:customStyle="1" w:styleId="Testopredefinito">
    <w:name w:val="Testo predefinito"/>
    <w:basedOn w:val="Normale"/>
    <w:rsid w:val="007A424B"/>
    <w:pPr>
      <w:autoSpaceDE w:val="0"/>
      <w:autoSpaceDN w:val="0"/>
      <w:adjustRightInd w:val="0"/>
    </w:pPr>
    <w:rPr>
      <w:lang w:val="en-US"/>
    </w:rPr>
  </w:style>
  <w:style w:type="paragraph" w:customStyle="1" w:styleId="Corpotesto1">
    <w:name w:val="Corpo testo1"/>
    <w:basedOn w:val="Normale"/>
    <w:rsid w:val="007A424B"/>
    <w:pPr>
      <w:autoSpaceDE w:val="0"/>
      <w:autoSpaceDN w:val="0"/>
      <w:adjustRightInd w:val="0"/>
    </w:pPr>
    <w:rPr>
      <w:rFonts w:ascii="Garamond" w:hAnsi="Garamond"/>
      <w:sz w:val="22"/>
      <w:lang w:val="en-US"/>
    </w:rPr>
  </w:style>
  <w:style w:type="paragraph" w:styleId="Testofumetto">
    <w:name w:val="Balloon Text"/>
    <w:basedOn w:val="Normale"/>
    <w:semiHidden/>
    <w:rsid w:val="007A424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7A424B"/>
    <w:rPr>
      <w:color w:val="0000FF"/>
      <w:u w:val="single"/>
    </w:rPr>
  </w:style>
  <w:style w:type="paragraph" w:styleId="Corpodeltesto2">
    <w:name w:val="Body Text 2"/>
    <w:basedOn w:val="Normale"/>
    <w:rsid w:val="007A424B"/>
    <w:pPr>
      <w:spacing w:after="120" w:line="480" w:lineRule="auto"/>
    </w:pPr>
  </w:style>
  <w:style w:type="paragraph" w:customStyle="1" w:styleId="Default">
    <w:name w:val="Default"/>
    <w:uiPriority w:val="99"/>
    <w:rsid w:val="0000518C"/>
    <w:pPr>
      <w:autoSpaceDE w:val="0"/>
      <w:autoSpaceDN w:val="0"/>
      <w:adjustRightInd w:val="0"/>
    </w:pPr>
    <w:rPr>
      <w:rFonts w:ascii="Tw Cen MT" w:eastAsia="Calibri" w:hAnsi="Tw Cen MT" w:cs="Tw Cen MT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unhideWhenUsed/>
    <w:rsid w:val="006940D5"/>
    <w:rPr>
      <w:sz w:val="16"/>
      <w:szCs w:val="16"/>
    </w:rPr>
  </w:style>
  <w:style w:type="paragraph" w:styleId="Elenco">
    <w:name w:val="List"/>
    <w:basedOn w:val="Normale"/>
    <w:rsid w:val="006940D5"/>
    <w:pPr>
      <w:ind w:left="283" w:hanging="283"/>
    </w:pPr>
    <w:rPr>
      <w:rFonts w:ascii="Arial" w:hAnsi="Arial" w:cs="Arial"/>
      <w:sz w:val="20"/>
      <w:szCs w:val="20"/>
    </w:rPr>
  </w:style>
  <w:style w:type="paragraph" w:styleId="Testocommento">
    <w:name w:val="annotation text"/>
    <w:basedOn w:val="Normale"/>
    <w:link w:val="TestocommentoCarattere"/>
    <w:rsid w:val="000C0C8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C0C8C"/>
  </w:style>
  <w:style w:type="paragraph" w:styleId="Revisione">
    <w:name w:val="Revision"/>
    <w:hidden/>
    <w:uiPriority w:val="99"/>
    <w:semiHidden/>
    <w:rsid w:val="006E4CDC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7487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rsid w:val="00E435C7"/>
    <w:pPr>
      <w:spacing w:line="260" w:lineRule="atLeast"/>
    </w:pPr>
    <w:rPr>
      <w:rFonts w:ascii="Centennial 45 Light" w:hAnsi="Centennial 45 Light"/>
      <w:sz w:val="20"/>
      <w:szCs w:val="20"/>
      <w:lang w:val="de-DE" w:eastAsia="de-D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435C7"/>
    <w:rPr>
      <w:rFonts w:ascii="Centennial 45 Light" w:hAnsi="Centennial 45 Light"/>
      <w:lang w:val="de-DE" w:eastAsia="de-DE"/>
    </w:rPr>
  </w:style>
  <w:style w:type="character" w:styleId="Rimandonotaapidipagina">
    <w:name w:val="footnote reference"/>
    <w:uiPriority w:val="99"/>
    <w:unhideWhenUsed/>
    <w:rsid w:val="00E435C7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39C1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39C1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rsid w:val="00956E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56E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acefct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ce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sacefct.i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acefct.i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dana%20Marinaio\Impostazioni%20locali\Temporary%20Internet%20Files\OLK30\Lette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499EB-7918-4A1A-8FAF-00980157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</Template>
  <TotalTime>0</TotalTime>
  <Pages>9</Pages>
  <Words>3696</Words>
  <Characters>21070</Characters>
  <Application>Microsoft Office Word</Application>
  <DocSecurity>0</DocSecurity>
  <Lines>175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senza logo</vt:lpstr>
    </vt:vector>
  </TitlesOfParts>
  <Company>SACE</Company>
  <LinksUpToDate>false</LinksUpToDate>
  <CharactersWithSpaces>24717</CharactersWithSpaces>
  <SharedDoc>false</SharedDoc>
  <HLinks>
    <vt:vector size="42" baseType="variant">
      <vt:variant>
        <vt:i4>7274605</vt:i4>
      </vt:variant>
      <vt:variant>
        <vt:i4>18</vt:i4>
      </vt:variant>
      <vt:variant>
        <vt:i4>0</vt:i4>
      </vt:variant>
      <vt:variant>
        <vt:i4>5</vt:i4>
      </vt:variant>
      <vt:variant>
        <vt:lpwstr>http://www.sacefct.it/</vt:lpwstr>
      </vt:variant>
      <vt:variant>
        <vt:lpwstr/>
      </vt:variant>
      <vt:variant>
        <vt:i4>786502</vt:i4>
      </vt:variant>
      <vt:variant>
        <vt:i4>15</vt:i4>
      </vt:variant>
      <vt:variant>
        <vt:i4>0</vt:i4>
      </vt:variant>
      <vt:variant>
        <vt:i4>5</vt:i4>
      </vt:variant>
      <vt:variant>
        <vt:lpwstr>http://www.arbitrobancariofinanziario.it/</vt:lpwstr>
      </vt:variant>
      <vt:variant>
        <vt:lpwstr/>
      </vt:variant>
      <vt:variant>
        <vt:i4>1048615</vt:i4>
      </vt:variant>
      <vt:variant>
        <vt:i4>12</vt:i4>
      </vt:variant>
      <vt:variant>
        <vt:i4>0</vt:i4>
      </vt:variant>
      <vt:variant>
        <vt:i4>5</vt:i4>
      </vt:variant>
      <vt:variant>
        <vt:lpwstr>mailto:reclami@sacefct.it</vt:lpwstr>
      </vt:variant>
      <vt:variant>
        <vt:lpwstr/>
      </vt:variant>
      <vt:variant>
        <vt:i4>7274605</vt:i4>
      </vt:variant>
      <vt:variant>
        <vt:i4>9</vt:i4>
      </vt:variant>
      <vt:variant>
        <vt:i4>0</vt:i4>
      </vt:variant>
      <vt:variant>
        <vt:i4>5</vt:i4>
      </vt:variant>
      <vt:variant>
        <vt:lpwstr>http://www.sacefct.it/</vt:lpwstr>
      </vt:variant>
      <vt:variant>
        <vt:lpwstr/>
      </vt:variant>
      <vt:variant>
        <vt:i4>7274605</vt:i4>
      </vt:variant>
      <vt:variant>
        <vt:i4>6</vt:i4>
      </vt:variant>
      <vt:variant>
        <vt:i4>0</vt:i4>
      </vt:variant>
      <vt:variant>
        <vt:i4>5</vt:i4>
      </vt:variant>
      <vt:variant>
        <vt:lpwstr>http://www.sacefct.it/</vt:lpwstr>
      </vt:variant>
      <vt:variant>
        <vt:lpwstr/>
      </vt:variant>
      <vt:variant>
        <vt:i4>1048608</vt:i4>
      </vt:variant>
      <vt:variant>
        <vt:i4>3</vt:i4>
      </vt:variant>
      <vt:variant>
        <vt:i4>0</vt:i4>
      </vt:variant>
      <vt:variant>
        <vt:i4>5</vt:i4>
      </vt:variant>
      <vt:variant>
        <vt:lpwstr>mailto:info@sacefct.it</vt:lpwstr>
      </vt:variant>
      <vt:variant>
        <vt:lpwstr/>
      </vt:variant>
      <vt:variant>
        <vt:i4>7274605</vt:i4>
      </vt:variant>
      <vt:variant>
        <vt:i4>0</vt:i4>
      </vt:variant>
      <vt:variant>
        <vt:i4>0</vt:i4>
      </vt:variant>
      <vt:variant>
        <vt:i4>5</vt:i4>
      </vt:variant>
      <vt:variant>
        <vt:lpwstr>http://www.sacefct.it/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senza logo</dc:title>
  <dc:creator>Chiarello, Teresa</dc:creator>
  <cp:lastModifiedBy>Barigelli, Dario</cp:lastModifiedBy>
  <cp:revision>2</cp:revision>
  <cp:lastPrinted>2015-11-11T14:17:00Z</cp:lastPrinted>
  <dcterms:created xsi:type="dcterms:W3CDTF">2017-05-09T06:48:00Z</dcterms:created>
  <dcterms:modified xsi:type="dcterms:W3CDTF">2017-05-09T06:48:00Z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Fac simile Lettera verso l'esterno. Da utilizzare su carta intestata</vt:lpwstr>
  </property>
  <property fmtid="{D5CDD505-2E9C-101B-9397-08002B2CF9AE}" pid="3" name="Owner">
    <vt:lpwstr/>
  </property>
  <property fmtid="{D5CDD505-2E9C-101B-9397-08002B2CF9AE}" pid="4" name="Status">
    <vt:lpwstr>Finale</vt:lpwstr>
  </property>
</Properties>
</file>